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4BD23" w14:textId="77777777" w:rsidR="000037E5" w:rsidRDefault="00000000">
      <w:pPr>
        <w:pStyle w:val="Heading1"/>
        <w:spacing w:before="64"/>
        <w:ind w:left="1424"/>
      </w:pPr>
      <w:r>
        <w:t>NATIONAL ASSEMBLY</w:t>
      </w:r>
    </w:p>
    <w:p w14:paraId="1D8900BC" w14:textId="77777777" w:rsidR="00FC5C3B" w:rsidRDefault="00000000">
      <w:pPr>
        <w:spacing w:before="1"/>
        <w:ind w:left="1420"/>
        <w:jc w:val="center"/>
        <w:rPr>
          <w:spacing w:val="-4"/>
          <w:sz w:val="26"/>
          <w:lang w:val="en-US"/>
        </w:rPr>
      </w:pPr>
      <w:r>
        <w:rPr>
          <w:spacing w:val="-4"/>
          <w:sz w:val="26"/>
        </w:rPr>
        <w:t xml:space="preserve">————— </w:t>
      </w:r>
    </w:p>
    <w:p w14:paraId="7C88AE12" w14:textId="3ED57226" w:rsidR="000037E5" w:rsidRDefault="00000000">
      <w:pPr>
        <w:spacing w:before="1"/>
        <w:ind w:left="1420"/>
        <w:jc w:val="center"/>
        <w:rPr>
          <w:sz w:val="26"/>
        </w:rPr>
      </w:pPr>
      <w:r>
        <w:rPr>
          <w:spacing w:val="-4"/>
          <w:sz w:val="26"/>
        </w:rPr>
        <w:t>Law No.: /QH16</w:t>
      </w:r>
    </w:p>
    <w:p w14:paraId="228AD7E2" w14:textId="77777777" w:rsidR="000037E5" w:rsidRDefault="000037E5">
      <w:pPr>
        <w:pStyle w:val="BodyText"/>
        <w:spacing w:before="8"/>
        <w:ind w:left="0" w:firstLine="0"/>
        <w:jc w:val="left"/>
        <w:rPr>
          <w:sz w:val="4"/>
        </w:rPr>
      </w:pPr>
    </w:p>
    <w:p w14:paraId="4388CFF2" w14:textId="77777777" w:rsidR="000037E5" w:rsidRDefault="00000000">
      <w:pPr>
        <w:ind w:left="1504"/>
        <w:rPr>
          <w:sz w:val="20"/>
        </w:rPr>
      </w:pPr>
      <w:r>
        <w:rPr>
          <w:noProof/>
          <w:sz w:val="20"/>
        </w:rPr>
        <mc:AlternateContent>
          <mc:Choice Requires="wps">
            <w:drawing>
              <wp:inline distT="0" distB="0" distL="0" distR="0" wp14:anchorId="0EA35996" wp14:editId="31FFD685">
                <wp:extent cx="760021" cy="279070"/>
                <wp:effectExtent l="0" t="0" r="21590" b="26035"/>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0021" cy="279070"/>
                        </a:xfrm>
                        <a:prstGeom prst="rect">
                          <a:avLst/>
                        </a:prstGeom>
                        <a:ln w="12700">
                          <a:solidFill>
                            <a:srgbClr val="000000"/>
                          </a:solidFill>
                          <a:prstDash val="solid"/>
                        </a:ln>
                      </wps:spPr>
                      <wps:txbx>
                        <w:txbxContent>
                          <w:p w14:paraId="0398B8D5" w14:textId="27AFE66D" w:rsidR="000037E5" w:rsidRDefault="00000000">
                            <w:pPr>
                              <w:spacing w:before="72"/>
                              <w:ind w:left="233"/>
                              <w:rPr>
                                <w:b/>
                              </w:rPr>
                            </w:pPr>
                            <w:r>
                              <w:rPr>
                                <w:b/>
                              </w:rPr>
                              <w:t>DRAFT</w:t>
                            </w:r>
                          </w:p>
                        </w:txbxContent>
                      </wps:txbx>
                      <wps:bodyPr wrap="square" lIns="0" tIns="0" rIns="0" bIns="0" rtlCol="0">
                        <a:noAutofit/>
                      </wps:bodyPr>
                    </wps:wsp>
                  </a:graphicData>
                </a:graphic>
              </wp:inline>
            </w:drawing>
          </mc:Choice>
          <mc:Fallback>
            <w:pict>
              <v:shapetype w14:anchorId="0EA35996" id="_x0000_t202" coordsize="21600,21600" o:spt="202" path="m,l,21600r21600,l21600,xe">
                <v:stroke joinstyle="miter"/>
                <v:path gradientshapeok="t" o:connecttype="rect"/>
              </v:shapetype>
              <v:shape id="Textbox 1" o:spid="_x0000_s1026" type="#_x0000_t202" style="width:59.85pt;height:2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" filled="f" strokeweight="1pt">
                <v:path arrowok="t"/>
                <v:textbox inset="0,0,0,0">
                  <w:txbxContent>
                    <w:p w14:paraId="0398B8D5" w14:textId="27AFE66D" w:rsidR="000037E5" w:rsidRDefault="00000000">
                      <w:pPr>
                        <w:spacing w:before="72"/>
                        <w:ind w:left="233"/>
                        <w:rPr>
                          <w:b/>
                        </w:rPr>
                      </w:pPr>
                      <w:r>
                        <w:rPr>
                          <w:b/>
                        </w:rPr>
                        <w:t>DRAFT</w:t>
                      </w:r>
                    </w:p>
                  </w:txbxContent>
                </v:textbox>
                <w10:anchorlock/>
              </v:shape>
            </w:pict>
          </mc:Fallback>
        </mc:AlternateContent>
      </w:r>
    </w:p>
    <w:p w14:paraId="729E3E65" w14:textId="77777777" w:rsidR="000037E5" w:rsidRDefault="00000000">
      <w:pPr>
        <w:pStyle w:val="Heading1"/>
        <w:spacing w:before="64"/>
        <w:ind w:left="1009" w:right="1"/>
      </w:pPr>
      <w:r>
        <w:rPr>
          <w:b w:val="0"/>
        </w:rPr>
        <w:br w:type="column"/>
      </w:r>
      <w:r>
        <w:t>SOCIALIST REPUBLIC OF VIETNAM</w:t>
      </w:r>
    </w:p>
    <w:p w14:paraId="3BCC8D78" w14:textId="77777777" w:rsidR="000037E5" w:rsidRDefault="00000000">
      <w:pPr>
        <w:pStyle w:val="Heading2"/>
        <w:spacing w:before="1" w:line="298" w:lineRule="exact"/>
        <w:ind w:left="1009"/>
        <w:jc w:val="center"/>
      </w:pPr>
      <w:r>
        <w:t>Independence - Freedom - Happiness</w:t>
      </w:r>
    </w:p>
    <w:p w14:paraId="315C1A46" w14:textId="77777777" w:rsidR="000037E5" w:rsidRDefault="00000000">
      <w:pPr>
        <w:spacing w:line="298" w:lineRule="exact"/>
        <w:ind w:left="1007"/>
        <w:jc w:val="center"/>
        <w:rPr>
          <w:i/>
          <w:sz w:val="26"/>
        </w:rPr>
      </w:pPr>
      <w:r>
        <w:rPr>
          <w:i/>
          <w:spacing w:val="-4"/>
          <w:sz w:val="26"/>
        </w:rPr>
        <w:t>————————————</w:t>
      </w:r>
    </w:p>
    <w:p w14:paraId="3568B590" w14:textId="2BEDF979" w:rsidR="000037E5" w:rsidRDefault="00FC5C3B">
      <w:pPr>
        <w:tabs>
          <w:tab w:val="left" w:pos="2786"/>
          <w:tab w:val="left" w:pos="3771"/>
        </w:tabs>
        <w:spacing w:before="1"/>
        <w:ind w:left="1006"/>
        <w:jc w:val="center"/>
        <w:rPr>
          <w:i/>
          <w:sz w:val="26"/>
        </w:rPr>
      </w:pPr>
      <w:r>
        <w:rPr>
          <w:i/>
          <w:sz w:val="26"/>
          <w:lang w:val="en-US"/>
        </w:rPr>
        <w:tab/>
      </w:r>
      <w:r w:rsidR="00000000">
        <w:rPr>
          <w:i/>
          <w:sz w:val="26"/>
        </w:rPr>
        <w:t>Hanoi, [day] [month] [year] 2026</w:t>
      </w:r>
      <w:r w:rsidR="00000000">
        <w:rPr>
          <w:i/>
          <w:sz w:val="26"/>
        </w:rPr>
        <w:tab/>
      </w:r>
      <w:r w:rsidR="00000000">
        <w:rPr>
          <w:i/>
          <w:sz w:val="26"/>
        </w:rPr>
        <w:tab/>
      </w:r>
    </w:p>
    <w:p w14:paraId="0D0A2FC1" w14:textId="77777777" w:rsidR="000037E5" w:rsidRDefault="000037E5">
      <w:pPr>
        <w:pStyle w:val="BodyText"/>
        <w:spacing w:before="0"/>
        <w:ind w:left="0" w:firstLine="0"/>
        <w:jc w:val="left"/>
        <w:rPr>
          <w:i/>
        </w:rPr>
      </w:pPr>
    </w:p>
    <w:p w14:paraId="5AD6BBCE" w14:textId="77777777" w:rsidR="000037E5" w:rsidRDefault="000037E5">
      <w:pPr>
        <w:pStyle w:val="BodyText"/>
        <w:spacing w:before="61"/>
        <w:ind w:left="0" w:firstLine="0"/>
        <w:jc w:val="left"/>
        <w:rPr>
          <w:i/>
        </w:rPr>
      </w:pPr>
    </w:p>
    <w:p w14:paraId="7AEFAC9E" w14:textId="77777777" w:rsidR="000037E5" w:rsidRDefault="00000000">
      <w:pPr>
        <w:pStyle w:val="Title"/>
        <w:ind w:left="1009" w:right="4611"/>
      </w:pPr>
      <w:r>
        <w:rPr>
          <w:spacing w:val="-4"/>
        </w:rPr>
        <w:t>LAW</w:t>
      </w:r>
    </w:p>
    <w:p w14:paraId="57BE20FC" w14:textId="77777777" w:rsidR="000037E5" w:rsidRDefault="00000000">
      <w:pPr>
        <w:pStyle w:val="Title"/>
        <w:spacing w:before="2"/>
      </w:pPr>
      <w:r>
        <w:t>ON DATA SECURITY</w:t>
      </w:r>
    </w:p>
    <w:p w14:paraId="3404397E" w14:textId="77777777" w:rsidR="000037E5" w:rsidRDefault="000037E5">
      <w:pPr>
        <w:pStyle w:val="Title"/>
        <w:sectPr w:rsidR="000037E5">
          <w:type w:val="continuous"/>
          <w:pgSz w:w="12240" w:h="15840"/>
          <w:pgMar w:top="1340" w:right="720" w:bottom="280" w:left="1080" w:header="720" w:footer="720" w:gutter="0"/>
          <w:cols w:num="2" w:space="720" w:equalWidth="0">
            <w:col w:w="3493" w:space="40"/>
            <w:col w:w="6907"/>
          </w:cols>
        </w:sectPr>
      </w:pPr>
    </w:p>
    <w:p w14:paraId="211E575D" w14:textId="77777777" w:rsidR="000037E5" w:rsidRDefault="000037E5">
      <w:pPr>
        <w:pStyle w:val="BodyText"/>
        <w:spacing w:before="137"/>
        <w:ind w:left="0" w:firstLine="0"/>
        <w:jc w:val="left"/>
        <w:rPr>
          <w:b/>
        </w:rPr>
      </w:pPr>
    </w:p>
    <w:p w14:paraId="04E04DD6" w14:textId="77777777" w:rsidR="00FC5C3B" w:rsidRDefault="00000000" w:rsidP="00FC5C3B">
      <w:pPr>
        <w:spacing w:line="280" w:lineRule="auto"/>
        <w:ind w:left="1440" w:right="930"/>
        <w:rPr>
          <w:i/>
          <w:sz w:val="26"/>
          <w:lang w:val="en-US"/>
        </w:rPr>
      </w:pPr>
      <w:r>
        <w:rPr>
          <w:i/>
          <w:sz w:val="26"/>
        </w:rPr>
        <w:t xml:space="preserve">Pursuant to the Constitution of the Socialist Republic of Vietnam; </w:t>
      </w:r>
    </w:p>
    <w:p w14:paraId="240A544B" w14:textId="6388743E" w:rsidR="000037E5" w:rsidRDefault="00000000" w:rsidP="00FC5C3B">
      <w:pPr>
        <w:spacing w:line="280" w:lineRule="auto"/>
        <w:ind w:left="1440" w:right="930"/>
        <w:rPr>
          <w:i/>
          <w:sz w:val="26"/>
        </w:rPr>
      </w:pPr>
      <w:r>
        <w:rPr>
          <w:i/>
          <w:sz w:val="26"/>
        </w:rPr>
        <w:t>The National Assembly hereby promulgates the Law on Data Security.</w:t>
      </w:r>
    </w:p>
    <w:p w14:paraId="3B507BFE" w14:textId="77777777" w:rsidR="000037E5" w:rsidRDefault="000037E5">
      <w:pPr>
        <w:pStyle w:val="BodyText"/>
        <w:spacing w:before="240"/>
        <w:ind w:left="0" w:firstLine="0"/>
        <w:jc w:val="left"/>
        <w:rPr>
          <w:i/>
        </w:rPr>
      </w:pPr>
    </w:p>
    <w:p w14:paraId="19B18256" w14:textId="77777777" w:rsidR="000037E5" w:rsidRDefault="00000000">
      <w:pPr>
        <w:pStyle w:val="Heading1"/>
        <w:ind w:left="2258" w:right="2331"/>
      </w:pPr>
      <w:r>
        <w:t>CHAPTER I</w:t>
      </w:r>
    </w:p>
    <w:p w14:paraId="49E1E686" w14:textId="77777777" w:rsidR="000037E5" w:rsidRDefault="00000000">
      <w:pPr>
        <w:spacing w:before="85"/>
        <w:ind w:left="2259" w:right="2331"/>
        <w:jc w:val="center"/>
        <w:rPr>
          <w:b/>
          <w:sz w:val="26"/>
        </w:rPr>
      </w:pPr>
      <w:r>
        <w:rPr>
          <w:b/>
          <w:sz w:val="26"/>
        </w:rPr>
        <w:t>GENERAL PROVISIONS</w:t>
      </w:r>
    </w:p>
    <w:p w14:paraId="7A556EE1" w14:textId="77777777" w:rsidR="000037E5" w:rsidRDefault="000037E5">
      <w:pPr>
        <w:pStyle w:val="BodyText"/>
        <w:spacing w:before="12"/>
        <w:ind w:left="0" w:firstLine="0"/>
        <w:jc w:val="left"/>
        <w:rPr>
          <w:b/>
        </w:rPr>
      </w:pPr>
    </w:p>
    <w:p w14:paraId="3A8BA387" w14:textId="77777777" w:rsidR="000037E5" w:rsidRDefault="00000000">
      <w:pPr>
        <w:pStyle w:val="Heading2"/>
      </w:pPr>
      <w:r>
        <w:t>Article 1. Scope of regulation</w:t>
      </w:r>
    </w:p>
    <w:p w14:paraId="1A0D3A34" w14:textId="77777777" w:rsidR="000037E5" w:rsidRDefault="00000000">
      <w:pPr>
        <w:pStyle w:val="ListParagraph"/>
        <w:numPr>
          <w:ilvl w:val="0"/>
          <w:numId w:val="57"/>
        </w:numPr>
        <w:tabs>
          <w:tab w:val="left" w:pos="1294"/>
        </w:tabs>
        <w:spacing w:before="119"/>
        <w:ind w:right="408" w:firstLine="707"/>
        <w:rPr>
          <w:sz w:val="26"/>
        </w:rPr>
      </w:pPr>
      <w:r>
        <w:rPr>
          <w:sz w:val="26"/>
        </w:rPr>
        <w:t>1. This Law provides for the principles, policies, and measures for ensuring comprehensive data security throughout the entire data life cycle; establishes a national data security assurance system based on risk-impact levels; the rights, obligations, and responsibilities of agencies, organizations, and individuals in ensuring data security; the management of cross-border data transfer; and the development of human resources, technology, and international cooperation on data security.</w:t>
      </w:r>
    </w:p>
    <w:p w14:paraId="087E8D4C" w14:textId="77777777" w:rsidR="000037E5" w:rsidRDefault="00000000">
      <w:pPr>
        <w:pStyle w:val="ListParagraph"/>
        <w:numPr>
          <w:ilvl w:val="0"/>
          <w:numId w:val="57"/>
        </w:numPr>
        <w:tabs>
          <w:tab w:val="left" w:pos="1310"/>
        </w:tabs>
        <w:spacing w:before="120"/>
        <w:ind w:right="409" w:firstLine="707"/>
        <w:rPr>
          <w:sz w:val="26"/>
        </w:rPr>
      </w:pPr>
      <w:r>
        <w:rPr>
          <w:sz w:val="26"/>
        </w:rPr>
        <w:t>2. The processing of personal data shall be carried out in accordance with the law on personal data protection. Matters concerning the security, technical, and technological aspects of personal data that are not specifically provided for in the law on personal data protection shall be governed by this Law.</w:t>
      </w:r>
    </w:p>
    <w:p w14:paraId="79FF5D1F" w14:textId="77777777" w:rsidR="000037E5" w:rsidRDefault="00000000">
      <w:pPr>
        <w:pStyle w:val="ListParagraph"/>
        <w:numPr>
          <w:ilvl w:val="0"/>
          <w:numId w:val="57"/>
        </w:numPr>
        <w:tabs>
          <w:tab w:val="left" w:pos="1313"/>
        </w:tabs>
        <w:ind w:right="409" w:firstLine="707"/>
        <w:rPr>
          <w:sz w:val="26"/>
        </w:rPr>
      </w:pPr>
      <w:r>
        <w:rPr>
          <w:sz w:val="26"/>
        </w:rPr>
        <w:t>3. Cybersecurity protection shall be carried out in accordance with the law on cybersecurity. This Law governs data entities throughout the entire data life cycle, regardless of the physical or logical method or means of storage.</w:t>
      </w:r>
    </w:p>
    <w:p w14:paraId="54A45729" w14:textId="77777777" w:rsidR="000037E5" w:rsidRDefault="00000000">
      <w:pPr>
        <w:pStyle w:val="ListParagraph"/>
        <w:numPr>
          <w:ilvl w:val="0"/>
          <w:numId w:val="57"/>
        </w:numPr>
        <w:tabs>
          <w:tab w:val="left" w:pos="1294"/>
        </w:tabs>
        <w:ind w:right="408" w:firstLine="707"/>
        <w:rPr>
          <w:sz w:val="26"/>
        </w:rPr>
      </w:pPr>
      <w:r>
        <w:rPr>
          <w:sz w:val="26"/>
        </w:rPr>
        <w:t>4. Where an international treaty to which the Socialist Republic of Vietnam is a member contains provisions that differ from those of this Law, the provisions of that international treaty shall apply, except for matters directly related to national defense, national security, and Core data.</w:t>
      </w:r>
    </w:p>
    <w:p w14:paraId="67ECE6C4" w14:textId="77777777" w:rsidR="00FC5C3B" w:rsidRDefault="00FC5C3B" w:rsidP="00FC5C3B">
      <w:pPr>
        <w:pStyle w:val="Heading2"/>
        <w:spacing w:before="263"/>
        <w:ind w:left="338"/>
        <w:rPr>
          <w:lang w:val="en-US"/>
        </w:rPr>
      </w:pPr>
      <w:r>
        <w:rPr>
          <w:lang w:val="en-US"/>
        </w:rPr>
        <w:tab/>
      </w:r>
      <w:r w:rsidR="00000000">
        <w:t xml:space="preserve">Article 2. Subjects of application </w:t>
      </w:r>
    </w:p>
    <w:p w14:paraId="06D36742" w14:textId="772D1050" w:rsidR="00FC5C3B" w:rsidRPr="00FC5C3B" w:rsidRDefault="00FC5C3B" w:rsidP="00FC5C3B">
      <w:pPr>
        <w:pStyle w:val="Heading2"/>
        <w:spacing w:before="240"/>
        <w:ind w:left="338"/>
        <w:rPr>
          <w:b w:val="0"/>
          <w:bCs w:val="0"/>
          <w:lang w:val="en-US"/>
        </w:rPr>
      </w:pPr>
      <w:r>
        <w:rPr>
          <w:lang w:val="en-US"/>
        </w:rPr>
        <w:tab/>
      </w:r>
      <w:r w:rsidR="00000000" w:rsidRPr="00FC5C3B">
        <w:rPr>
          <w:b w:val="0"/>
          <w:bCs w:val="0"/>
        </w:rPr>
        <w:t>This Law applies to Vietnamese agencies, organizations, and individuals; foreign agencies, organizations, and individuals in Vietnam; and foreign agencies, organizations, and individuals directly engaged in or connected with data processing activities in Vietnam.</w:t>
      </w:r>
    </w:p>
    <w:p w14:paraId="76BB7F4F" w14:textId="536B73C5" w:rsidR="000037E5" w:rsidRDefault="00FC5C3B" w:rsidP="00FC5C3B">
      <w:pPr>
        <w:pStyle w:val="Heading2"/>
        <w:spacing w:before="263"/>
        <w:ind w:left="338"/>
      </w:pPr>
      <w:r>
        <w:rPr>
          <w:lang w:val="en-US"/>
        </w:rPr>
        <w:tab/>
      </w:r>
      <w:r w:rsidR="00000000">
        <w:t>Article 3. Interpretation of terms For the purposes of this Law, the following terms shall be construed as follows:</w:t>
      </w:r>
    </w:p>
    <w:p w14:paraId="07FEBB2C" w14:textId="2BBDBD40" w:rsidR="000037E5" w:rsidRDefault="00000000">
      <w:pPr>
        <w:pStyle w:val="ListParagraph"/>
        <w:numPr>
          <w:ilvl w:val="0"/>
          <w:numId w:val="56"/>
        </w:numPr>
        <w:tabs>
          <w:tab w:val="left" w:pos="1308"/>
        </w:tabs>
        <w:spacing w:before="80"/>
        <w:ind w:right="408" w:firstLine="707"/>
        <w:rPr>
          <w:sz w:val="26"/>
        </w:rPr>
      </w:pPr>
      <w:r>
        <w:rPr>
          <w:sz w:val="26"/>
        </w:rPr>
        <w:t>Data security means the state of ensuring the confidentiality, integrity, and availability of data, and the capacity to proactively prevent, detect, deter, and respond to risks of data breaches.</w:t>
      </w:r>
    </w:p>
    <w:p w14:paraId="525F3524" w14:textId="0A9AE73C" w:rsidR="000037E5" w:rsidRDefault="00000000">
      <w:pPr>
        <w:pStyle w:val="ListParagraph"/>
        <w:numPr>
          <w:ilvl w:val="0"/>
          <w:numId w:val="56"/>
        </w:numPr>
        <w:tabs>
          <w:tab w:val="left" w:pos="1303"/>
        </w:tabs>
        <w:spacing w:before="119"/>
        <w:ind w:right="409" w:firstLine="707"/>
        <w:rPr>
          <w:sz w:val="26"/>
        </w:rPr>
      </w:pPr>
      <w:r>
        <w:rPr>
          <w:sz w:val="26"/>
        </w:rPr>
        <w:t>Ensuring data security means the comprehensive application of managerial, technical, and legal measures to establish and maintain a state of data security; to control risks; and to prevent acts that infringe upon data security.</w:t>
      </w:r>
    </w:p>
    <w:p w14:paraId="29867BB9" w14:textId="09C088E8" w:rsidR="000037E5" w:rsidRDefault="00000000">
      <w:pPr>
        <w:pStyle w:val="ListParagraph"/>
        <w:numPr>
          <w:ilvl w:val="0"/>
          <w:numId w:val="56"/>
        </w:numPr>
        <w:tabs>
          <w:tab w:val="left" w:pos="1305"/>
        </w:tabs>
        <w:ind w:right="408" w:firstLine="707"/>
        <w:rPr>
          <w:sz w:val="26"/>
        </w:rPr>
      </w:pPr>
      <w:r>
        <w:rPr>
          <w:sz w:val="26"/>
        </w:rPr>
        <w:t>Data life cycle means the entire set of stages in which data is physically or logically affected, beginning with collection and creation, through storage, use, sharing, and transmission, until deletion and permanent destruction.</w:t>
      </w:r>
    </w:p>
    <w:p w14:paraId="27453349" w14:textId="7060D7E3" w:rsidR="000037E5" w:rsidRDefault="00000000">
      <w:pPr>
        <w:pStyle w:val="ListParagraph"/>
        <w:numPr>
          <w:ilvl w:val="0"/>
          <w:numId w:val="56"/>
        </w:numPr>
        <w:tabs>
          <w:tab w:val="left" w:pos="1313"/>
        </w:tabs>
        <w:spacing w:before="120"/>
        <w:ind w:right="408" w:firstLine="707"/>
        <w:rPr>
          <w:sz w:val="26"/>
        </w:rPr>
      </w:pPr>
      <w:r>
        <w:rPr>
          <w:sz w:val="26"/>
        </w:rPr>
        <w:lastRenderedPageBreak/>
        <w:t>Classification of data by risk level means the process of determining management levels and applying corresponding protective measures based on the nature, scale of accumulation, and the actual degree of impact and consequence on national defense, national security, social order and safety.</w:t>
      </w:r>
    </w:p>
    <w:p w14:paraId="24CD5183" w14:textId="47E6E485" w:rsidR="000037E5" w:rsidRDefault="00000000">
      <w:pPr>
        <w:pStyle w:val="ListParagraph"/>
        <w:numPr>
          <w:ilvl w:val="0"/>
          <w:numId w:val="56"/>
        </w:numPr>
        <w:tabs>
          <w:tab w:val="left" w:pos="1332"/>
        </w:tabs>
        <w:spacing w:before="122"/>
        <w:ind w:right="411" w:firstLine="707"/>
        <w:rPr>
          <w:sz w:val="26"/>
        </w:rPr>
      </w:pPr>
      <w:r>
        <w:rPr>
          <w:sz w:val="26"/>
        </w:rPr>
        <w:t>Ordinary data (Level 1) means open data or data relating to ordinary civil or commercial activities; if compromised, it poses only a low risk to the lawful rights and interests of organizations or individuals.</w:t>
      </w:r>
    </w:p>
    <w:p w14:paraId="73BCC7D5" w14:textId="0A2C4C31" w:rsidR="000037E5" w:rsidRDefault="00000000">
      <w:pPr>
        <w:pStyle w:val="ListParagraph"/>
        <w:numPr>
          <w:ilvl w:val="0"/>
          <w:numId w:val="56"/>
        </w:numPr>
        <w:tabs>
          <w:tab w:val="left" w:pos="1298"/>
        </w:tabs>
        <w:spacing w:before="118"/>
        <w:ind w:right="408" w:firstLine="707"/>
        <w:rPr>
          <w:sz w:val="26"/>
        </w:rPr>
      </w:pPr>
      <w:r>
        <w:rPr>
          <w:sz w:val="26"/>
        </w:rPr>
        <w:t>Internal data (Level 2) means data serving the internal management and operation of an agency, organization, or enterprise, or trade secrets; if leaked, it would cause losses to the normal operations of the organization or to the competitive environment.</w:t>
      </w:r>
    </w:p>
    <w:p w14:paraId="2C4B2DE4" w14:textId="413E3D1D" w:rsidR="000037E5" w:rsidRDefault="00000000">
      <w:pPr>
        <w:pStyle w:val="ListParagraph"/>
        <w:numPr>
          <w:ilvl w:val="0"/>
          <w:numId w:val="56"/>
        </w:numPr>
        <w:tabs>
          <w:tab w:val="left" w:pos="1305"/>
        </w:tabs>
        <w:ind w:right="408" w:firstLine="707"/>
        <w:rPr>
          <w:sz w:val="26"/>
        </w:rPr>
      </w:pPr>
      <w:r>
        <w:rPr>
          <w:sz w:val="26"/>
        </w:rPr>
        <w:t>Important data (Level 3) means data whose criteria are fully compatible with the concept of "Important data" under Data Law No. 60/2024/QH15, belonging to key sectors and fields, which, if leaked, misappropriated, or misdirected, would cause serious harm to national security, macroeconomic security, or the public interest.</w:t>
      </w:r>
    </w:p>
    <w:p w14:paraId="5B2C52E0" w14:textId="1E6A269F" w:rsidR="000037E5" w:rsidRDefault="00000000">
      <w:pPr>
        <w:pStyle w:val="ListParagraph"/>
        <w:numPr>
          <w:ilvl w:val="0"/>
          <w:numId w:val="56"/>
        </w:numPr>
        <w:tabs>
          <w:tab w:val="left" w:pos="1301"/>
        </w:tabs>
        <w:spacing w:before="119"/>
        <w:ind w:right="408" w:firstLine="707"/>
        <w:rPr>
          <w:sz w:val="26"/>
        </w:rPr>
      </w:pPr>
      <w:r>
        <w:rPr>
          <w:sz w:val="26"/>
        </w:rPr>
        <w:t>Core data (Level 4) means data whose criteria are fully compatible with the concept of "Core data" under Data Law No. 60/2024/QH15, directly related to national defense, national security, digital sovereignty, and the nation's supreme strategic interests; if compromised, it would cause harm to the country.</w:t>
      </w:r>
    </w:p>
    <w:p w14:paraId="2BFBCC0D" w14:textId="77777777" w:rsidR="00FC5C3B" w:rsidRPr="00FC5C3B" w:rsidRDefault="00000000" w:rsidP="00FC5C3B">
      <w:pPr>
        <w:pStyle w:val="ListParagraph"/>
        <w:numPr>
          <w:ilvl w:val="0"/>
          <w:numId w:val="56"/>
        </w:numPr>
        <w:tabs>
          <w:tab w:val="left" w:pos="1305"/>
        </w:tabs>
        <w:spacing w:before="122"/>
        <w:ind w:right="406" w:firstLine="707"/>
        <w:rPr>
          <w:sz w:val="26"/>
        </w:rPr>
      </w:pPr>
      <w:r>
        <w:rPr>
          <w:sz w:val="26"/>
        </w:rPr>
        <w:t>National data sovereignty means the supreme, independent, and complete authority of the State of Vietnam to manage, control, and protect data arising within the territory of Vietnam or connected with the lawful interests of the Vietnamese nation. (The State's exercise of national data sovereignty under this Clause 9 does not mean that the State owns all data arising within the territory of Vietnam. With respect to data lawfully created or collected by organizations or individuals using their own resources for production, business, or consumption purposes, the rights of ownership and exploitation are recognized and protected by the State in accordance with the law on civil matters and intellectual property; the State exercises its management and security-control rights over such data only to the extent necessary to prevent and deter violations of the law or to respond to serious data security incidents).</w:t>
      </w:r>
    </w:p>
    <w:p w14:paraId="5ECAC6E1" w14:textId="1238E6D2" w:rsidR="000037E5" w:rsidRPr="00FC5C3B" w:rsidRDefault="00000000" w:rsidP="00FC5C3B">
      <w:pPr>
        <w:pStyle w:val="ListParagraph"/>
        <w:numPr>
          <w:ilvl w:val="0"/>
          <w:numId w:val="56"/>
        </w:numPr>
        <w:tabs>
          <w:tab w:val="left" w:pos="1305"/>
        </w:tabs>
        <w:spacing w:before="122"/>
        <w:ind w:right="406" w:firstLine="707"/>
        <w:rPr>
          <w:sz w:val="26"/>
        </w:rPr>
      </w:pPr>
      <w:r w:rsidRPr="00FC5C3B">
        <w:rPr>
          <w:sz w:val="26"/>
        </w:rPr>
        <w:t>Data, data governing entity, data controller, data processor, and data subject shall be construed in accordance with the law on personal data protection and the law on data.</w:t>
      </w:r>
    </w:p>
    <w:p w14:paraId="41A36F2B" w14:textId="68C90E85" w:rsidR="000037E5" w:rsidRDefault="00000000">
      <w:pPr>
        <w:pStyle w:val="ListParagraph"/>
        <w:numPr>
          <w:ilvl w:val="0"/>
          <w:numId w:val="56"/>
        </w:numPr>
        <w:tabs>
          <w:tab w:val="left" w:pos="1445"/>
        </w:tabs>
        <w:spacing w:before="80"/>
        <w:ind w:right="409" w:firstLine="707"/>
        <w:rPr>
          <w:sz w:val="26"/>
        </w:rPr>
      </w:pPr>
      <w:r>
        <w:rPr>
          <w:sz w:val="26"/>
        </w:rPr>
        <w:t>International cooperation on data security means external activities, and the conclusion and implementation of international treaties and international agreements, aimed at harmonizing technical standards and coordinating the investigation of cybercrime and the response to cross-border data incidents.</w:t>
      </w:r>
    </w:p>
    <w:p w14:paraId="35EC9DC9" w14:textId="39540D89" w:rsidR="000037E5" w:rsidRDefault="00000000">
      <w:pPr>
        <w:pStyle w:val="ListParagraph"/>
        <w:numPr>
          <w:ilvl w:val="0"/>
          <w:numId w:val="56"/>
        </w:numPr>
        <w:tabs>
          <w:tab w:val="left" w:pos="1424"/>
        </w:tabs>
        <w:spacing w:before="119"/>
        <w:ind w:right="408" w:firstLine="707"/>
        <w:rPr>
          <w:sz w:val="26"/>
        </w:rPr>
      </w:pPr>
      <w:r>
        <w:rPr>
          <w:sz w:val="26"/>
        </w:rPr>
        <w:t>Data security incident means a state in which the confidentiality, integrity, or availability of data is compromised, causing harm to national security, social order and safety, or the lawful rights and interests of agencies, organizations, or individuals.</w:t>
      </w:r>
    </w:p>
    <w:p w14:paraId="516E07B4" w14:textId="3604E575" w:rsidR="000037E5" w:rsidRDefault="00000000">
      <w:pPr>
        <w:pStyle w:val="ListParagraph"/>
        <w:numPr>
          <w:ilvl w:val="0"/>
          <w:numId w:val="56"/>
        </w:numPr>
        <w:tabs>
          <w:tab w:val="left" w:pos="1431"/>
        </w:tabs>
        <w:ind w:right="408" w:firstLine="707"/>
        <w:rPr>
          <w:sz w:val="26"/>
        </w:rPr>
      </w:pPr>
      <w:r>
        <w:rPr>
          <w:sz w:val="26"/>
        </w:rPr>
        <w:t>Critical national data infrastructure means an information system, data center, or data storage facility of strategic significance serving the operation of digital government, digital economy, digital society, national defense, national security, finance, currency, or national transportation, the disruption of which would paralyze the operation of one or more sectors essential to social life.</w:t>
      </w:r>
    </w:p>
    <w:p w14:paraId="052A5C83" w14:textId="34987F74" w:rsidR="000037E5" w:rsidRDefault="00000000">
      <w:pPr>
        <w:pStyle w:val="ListParagraph"/>
        <w:numPr>
          <w:ilvl w:val="0"/>
          <w:numId w:val="56"/>
        </w:numPr>
        <w:tabs>
          <w:tab w:val="left" w:pos="1433"/>
        </w:tabs>
        <w:spacing w:before="119"/>
        <w:ind w:right="411" w:firstLine="707"/>
        <w:rPr>
          <w:sz w:val="26"/>
        </w:rPr>
      </w:pPr>
      <w:r>
        <w:rPr>
          <w:sz w:val="26"/>
        </w:rPr>
        <w:t xml:space="preserve">Training data set for an artificial intelligence system means a body of structured </w:t>
      </w:r>
      <w:r>
        <w:rPr>
          <w:sz w:val="26"/>
        </w:rPr>
        <w:lastRenderedPageBreak/>
        <w:t>information and data used to feed into an artificial intelligence model and automated algorithmic system in order to optimize and shape the system's logical reasoning and cognitive capacity.</w:t>
      </w:r>
    </w:p>
    <w:p w14:paraId="452BB214" w14:textId="595E577C" w:rsidR="000037E5" w:rsidRDefault="00000000">
      <w:pPr>
        <w:pStyle w:val="ListParagraph"/>
        <w:numPr>
          <w:ilvl w:val="0"/>
          <w:numId w:val="56"/>
        </w:numPr>
        <w:tabs>
          <w:tab w:val="left" w:pos="1440"/>
        </w:tabs>
        <w:ind w:right="408" w:firstLine="707"/>
        <w:rPr>
          <w:sz w:val="26"/>
        </w:rPr>
      </w:pPr>
      <w:r>
        <w:rPr>
          <w:sz w:val="26"/>
        </w:rPr>
        <w:t>National data catalogue includes data of state agencies, political organizations, socio-political organizations, and data of other organizations and individuals of strategic significance serving socio-economic development, state management, and the assurance of national defense and security. The national data catalogue serves as the unified legal basis for cross-referencing, harmonizing, supplementing, and clarifying the criteria for determining the catalogue of Important data (Level 3) and Core data (Level 4) provided for in Article 6 of this Law.</w:t>
      </w:r>
    </w:p>
    <w:p w14:paraId="385B94B7" w14:textId="134F21CB" w:rsidR="000037E5" w:rsidRDefault="00000000">
      <w:pPr>
        <w:pStyle w:val="ListParagraph"/>
        <w:numPr>
          <w:ilvl w:val="0"/>
          <w:numId w:val="56"/>
        </w:numPr>
        <w:tabs>
          <w:tab w:val="left" w:pos="1426"/>
        </w:tabs>
        <w:spacing w:before="122"/>
        <w:ind w:right="404" w:firstLine="707"/>
        <w:rPr>
          <w:sz w:val="26"/>
        </w:rPr>
      </w:pPr>
      <w:r>
        <w:rPr>
          <w:sz w:val="26"/>
        </w:rPr>
        <w:t>National Data Security Administration Center means the supreme command-and-monitoring infrastructure under the Ministry of Public Security for protecting the nation's critical data infrastructure, performing real-time monitoring functions and national coordination of incident response and data risk governance.</w:t>
      </w:r>
    </w:p>
    <w:p w14:paraId="2C64F617" w14:textId="77777777" w:rsidR="000037E5" w:rsidRDefault="00000000">
      <w:pPr>
        <w:pStyle w:val="Heading2"/>
        <w:spacing w:before="262"/>
      </w:pPr>
      <w:r>
        <w:t>Article 4. Principles for ensuring data security</w:t>
      </w:r>
    </w:p>
    <w:p w14:paraId="3841A061" w14:textId="5DD011E1" w:rsidR="000037E5" w:rsidRDefault="00000000">
      <w:pPr>
        <w:pStyle w:val="ListParagraph"/>
        <w:numPr>
          <w:ilvl w:val="0"/>
          <w:numId w:val="55"/>
        </w:numPr>
        <w:tabs>
          <w:tab w:val="left" w:pos="1301"/>
        </w:tabs>
        <w:spacing w:before="119"/>
        <w:ind w:right="411" w:firstLine="707"/>
        <w:rPr>
          <w:sz w:val="26"/>
        </w:rPr>
      </w:pPr>
      <w:r>
        <w:rPr>
          <w:sz w:val="26"/>
        </w:rPr>
        <w:t>Comply with the Constitution and the law; ensure unified State management; protect digital sovereignty and national interests.</w:t>
      </w:r>
    </w:p>
    <w:p w14:paraId="48B282C7" w14:textId="124ADA3B" w:rsidR="000037E5" w:rsidRDefault="00000000">
      <w:pPr>
        <w:pStyle w:val="ListParagraph"/>
        <w:numPr>
          <w:ilvl w:val="0"/>
          <w:numId w:val="55"/>
        </w:numPr>
        <w:tabs>
          <w:tab w:val="left" w:pos="1318"/>
        </w:tabs>
        <w:spacing w:before="122"/>
        <w:ind w:right="412" w:firstLine="707"/>
        <w:rPr>
          <w:sz w:val="26"/>
        </w:rPr>
      </w:pPr>
      <w:r>
        <w:rPr>
          <w:sz w:val="26"/>
        </w:rPr>
        <w:t>Ensure data security according to the classification of impact risk levels; the higher the risk level, the stricter the management and technical requirements.</w:t>
      </w:r>
    </w:p>
    <w:p w14:paraId="63E6EE57" w14:textId="77777777" w:rsidR="00FC5C3B" w:rsidRPr="00FC5C3B" w:rsidRDefault="00000000" w:rsidP="00FC5C3B">
      <w:pPr>
        <w:pStyle w:val="ListParagraph"/>
        <w:numPr>
          <w:ilvl w:val="0"/>
          <w:numId w:val="55"/>
        </w:numPr>
        <w:tabs>
          <w:tab w:val="left" w:pos="1297"/>
        </w:tabs>
        <w:spacing w:before="120"/>
        <w:ind w:right="411" w:firstLine="707"/>
        <w:rPr>
          <w:sz w:val="26"/>
        </w:rPr>
      </w:pPr>
      <w:r>
        <w:rPr>
          <w:sz w:val="26"/>
        </w:rPr>
        <w:t>Closely link data security assurance with the development of the digital economy and digital society; do not misuse security grounds to unlawfully obstruct the lawful flow of data or Vietnam's international commitments on digital trade.</w:t>
      </w:r>
    </w:p>
    <w:p w14:paraId="1A401665" w14:textId="77777777" w:rsidR="00FC5C3B" w:rsidRPr="00FC5C3B" w:rsidRDefault="00000000" w:rsidP="00FC5C3B">
      <w:pPr>
        <w:pStyle w:val="ListParagraph"/>
        <w:numPr>
          <w:ilvl w:val="0"/>
          <w:numId w:val="55"/>
        </w:numPr>
        <w:tabs>
          <w:tab w:val="left" w:pos="1319"/>
        </w:tabs>
        <w:spacing w:before="120"/>
        <w:ind w:right="411" w:firstLine="707"/>
        <w:rPr>
          <w:sz w:val="26"/>
        </w:rPr>
      </w:pPr>
      <w:r w:rsidRPr="00FC5C3B">
        <w:rPr>
          <w:sz w:val="26"/>
        </w:rPr>
        <w:t>Ensure the accountability of data-processing entities; respect human rights, citizens' rights, and the right to privacy under the Constitution.</w:t>
      </w:r>
    </w:p>
    <w:p w14:paraId="134BB1F0" w14:textId="77777777" w:rsidR="00FC5C3B" w:rsidRPr="00FC5C3B" w:rsidRDefault="00000000" w:rsidP="00FC5C3B">
      <w:pPr>
        <w:pStyle w:val="ListParagraph"/>
        <w:numPr>
          <w:ilvl w:val="0"/>
          <w:numId w:val="55"/>
        </w:numPr>
        <w:tabs>
          <w:tab w:val="left" w:pos="1314"/>
        </w:tabs>
        <w:spacing w:before="120"/>
        <w:ind w:right="411" w:firstLine="707"/>
        <w:rPr>
          <w:sz w:val="26"/>
        </w:rPr>
      </w:pPr>
      <w:r w:rsidRPr="00FC5C3B">
        <w:rPr>
          <w:sz w:val="26"/>
        </w:rPr>
        <w:t xml:space="preserve"> Combine the promotion of internal strength with the strengthening of international cooperation; selectively reference and apply advanced international standards and practices.</w:t>
      </w:r>
    </w:p>
    <w:p w14:paraId="11CF98E5" w14:textId="77777777" w:rsidR="00FC5C3B" w:rsidRPr="00FC5C3B" w:rsidRDefault="00000000" w:rsidP="00FC5C3B">
      <w:pPr>
        <w:pStyle w:val="ListParagraph"/>
        <w:numPr>
          <w:ilvl w:val="0"/>
          <w:numId w:val="55"/>
        </w:numPr>
        <w:tabs>
          <w:tab w:val="left" w:pos="1322"/>
        </w:tabs>
        <w:spacing w:before="120"/>
        <w:ind w:right="411" w:firstLine="707"/>
        <w:rPr>
          <w:sz w:val="26"/>
        </w:rPr>
      </w:pPr>
      <w:r w:rsidRPr="00FC5C3B">
        <w:rPr>
          <w:sz w:val="26"/>
        </w:rPr>
        <w:t>Apply data security solutions from the design stage and by default throughout the entire system and data life cycle.</w:t>
      </w:r>
    </w:p>
    <w:p w14:paraId="50536B31" w14:textId="38759486" w:rsidR="000037E5" w:rsidRPr="00FC5C3B" w:rsidRDefault="00000000" w:rsidP="00FC5C3B">
      <w:pPr>
        <w:pStyle w:val="ListParagraph"/>
        <w:numPr>
          <w:ilvl w:val="0"/>
          <w:numId w:val="55"/>
        </w:numPr>
        <w:tabs>
          <w:tab w:val="left" w:pos="1322"/>
        </w:tabs>
        <w:spacing w:before="120"/>
        <w:ind w:right="411" w:firstLine="707"/>
        <w:rPr>
          <w:sz w:val="26"/>
        </w:rPr>
      </w:pPr>
      <w:r w:rsidRPr="00FC5C3B">
        <w:rPr>
          <w:sz w:val="26"/>
        </w:rPr>
        <w:t>Ensure compatibility and harmony with relevant international treaties to which Vietnam is a member, on the principle of maximally protecting national and ethnic interests.</w:t>
      </w:r>
    </w:p>
    <w:p w14:paraId="2B441117" w14:textId="77777777" w:rsidR="000037E5" w:rsidRDefault="000037E5">
      <w:pPr>
        <w:pStyle w:val="ListParagraph"/>
        <w:rPr>
          <w:sz w:val="26"/>
        </w:rPr>
        <w:sectPr w:rsidR="000037E5">
          <w:headerReference w:type="default" r:id="rId7"/>
          <w:pgSz w:w="12240" w:h="15840"/>
          <w:pgMar w:top="1220" w:right="720" w:bottom="280" w:left="1080" w:header="734" w:footer="0" w:gutter="0"/>
          <w:cols w:space="720"/>
        </w:sectPr>
      </w:pPr>
    </w:p>
    <w:p w14:paraId="6D507479" w14:textId="77777777" w:rsidR="000037E5" w:rsidRDefault="00000000">
      <w:pPr>
        <w:pStyle w:val="Heading2"/>
        <w:spacing w:before="80"/>
        <w:jc w:val="left"/>
      </w:pPr>
      <w:r>
        <w:lastRenderedPageBreak/>
        <w:t>Article 5. State policy on data security</w:t>
      </w:r>
    </w:p>
    <w:p w14:paraId="42912CFC" w14:textId="6A5F7AD9" w:rsidR="000037E5" w:rsidRDefault="00000000">
      <w:pPr>
        <w:pStyle w:val="ListParagraph"/>
        <w:numPr>
          <w:ilvl w:val="0"/>
          <w:numId w:val="54"/>
        </w:numPr>
        <w:tabs>
          <w:tab w:val="left" w:pos="1299"/>
        </w:tabs>
        <w:spacing w:before="119"/>
        <w:ind w:left="1299" w:hanging="253"/>
        <w:rPr>
          <w:sz w:val="26"/>
        </w:rPr>
      </w:pPr>
      <w:r>
        <w:rPr>
          <w:sz w:val="26"/>
        </w:rPr>
        <w:t>Perfect the institutional framework for managing data resources and establishing national data sovereignty.</w:t>
      </w:r>
    </w:p>
    <w:p w14:paraId="56779018" w14:textId="77777777" w:rsidR="000037E5" w:rsidRDefault="00000000">
      <w:pPr>
        <w:pStyle w:val="BodyText"/>
        <w:spacing w:before="1"/>
        <w:ind w:firstLine="0"/>
        <w:jc w:val="left"/>
      </w:pPr>
      <w:r>
        <w:t>The Government shall specify State policy on data security for each period.</w:t>
      </w:r>
    </w:p>
    <w:p w14:paraId="43DFCCAC" w14:textId="7787D268" w:rsidR="000037E5" w:rsidRDefault="00000000">
      <w:pPr>
        <w:pStyle w:val="ListParagraph"/>
        <w:numPr>
          <w:ilvl w:val="0"/>
          <w:numId w:val="54"/>
        </w:numPr>
        <w:tabs>
          <w:tab w:val="left" w:pos="1294"/>
        </w:tabs>
        <w:spacing w:before="119"/>
        <w:ind w:left="338" w:right="413" w:firstLine="707"/>
        <w:rPr>
          <w:sz w:val="26"/>
        </w:rPr>
      </w:pPr>
      <w:r>
        <w:rPr>
          <w:sz w:val="26"/>
        </w:rPr>
        <w:t>Ensure data security according to risk level and throughout the entire data life cycle. Build and develop a safe, trustworthy, and highly resilient data ecosystem.</w:t>
      </w:r>
    </w:p>
    <w:p w14:paraId="7BBBC829" w14:textId="77610CC4" w:rsidR="000037E5" w:rsidRDefault="00000000">
      <w:pPr>
        <w:pStyle w:val="ListParagraph"/>
        <w:numPr>
          <w:ilvl w:val="0"/>
          <w:numId w:val="54"/>
        </w:numPr>
        <w:tabs>
          <w:tab w:val="left" w:pos="1304"/>
        </w:tabs>
        <w:spacing w:before="122"/>
        <w:ind w:left="1304" w:hanging="258"/>
        <w:rPr>
          <w:sz w:val="26"/>
        </w:rPr>
      </w:pPr>
      <w:r>
        <w:rPr>
          <w:sz w:val="26"/>
        </w:rPr>
        <w:t>Ensure security in the cross-border storage and transfer of data.</w:t>
      </w:r>
    </w:p>
    <w:p w14:paraId="517F447A" w14:textId="77777777" w:rsidR="00FC5C3B" w:rsidRPr="00FC5C3B" w:rsidRDefault="00000000" w:rsidP="00FC5C3B">
      <w:pPr>
        <w:pStyle w:val="ListParagraph"/>
        <w:numPr>
          <w:ilvl w:val="0"/>
          <w:numId w:val="54"/>
        </w:numPr>
        <w:tabs>
          <w:tab w:val="left" w:pos="1306"/>
        </w:tabs>
        <w:spacing w:before="119"/>
        <w:ind w:left="338" w:right="411" w:firstLine="707"/>
        <w:rPr>
          <w:sz w:val="26"/>
        </w:rPr>
      </w:pPr>
      <w:r>
        <w:rPr>
          <w:sz w:val="26"/>
        </w:rPr>
        <w:t>Ensure data security in the research, development, and application of artificial intelligence and new technologies.</w:t>
      </w:r>
    </w:p>
    <w:p w14:paraId="55EDBABA" w14:textId="77777777" w:rsidR="00FC5C3B" w:rsidRPr="00FC5C3B" w:rsidRDefault="00000000" w:rsidP="00FC5C3B">
      <w:pPr>
        <w:pStyle w:val="ListParagraph"/>
        <w:numPr>
          <w:ilvl w:val="0"/>
          <w:numId w:val="54"/>
        </w:numPr>
        <w:tabs>
          <w:tab w:val="left" w:pos="1305"/>
        </w:tabs>
        <w:spacing w:before="119"/>
        <w:ind w:left="338" w:right="411" w:firstLine="707"/>
        <w:rPr>
          <w:sz w:val="26"/>
        </w:rPr>
      </w:pPr>
      <w:r w:rsidRPr="00FC5C3B">
        <w:rPr>
          <w:sz w:val="26"/>
        </w:rPr>
        <w:t>Ensure data security in the development of the data economy, innovation, and technological self-reliance.</w:t>
      </w:r>
    </w:p>
    <w:p w14:paraId="117B4156" w14:textId="376FC538" w:rsidR="000037E5" w:rsidRPr="00FC5C3B" w:rsidRDefault="00000000" w:rsidP="00FC5C3B">
      <w:pPr>
        <w:pStyle w:val="ListParagraph"/>
        <w:numPr>
          <w:ilvl w:val="0"/>
          <w:numId w:val="54"/>
        </w:numPr>
        <w:tabs>
          <w:tab w:val="left" w:pos="1305"/>
        </w:tabs>
        <w:spacing w:before="119"/>
        <w:ind w:left="338" w:right="411" w:firstLine="707"/>
        <w:jc w:val="left"/>
        <w:rPr>
          <w:sz w:val="26"/>
        </w:rPr>
      </w:pPr>
      <w:r w:rsidRPr="00FC5C3B">
        <w:rPr>
          <w:sz w:val="26"/>
        </w:rPr>
        <w:t>Diversify financial resources, promote socialization, and attract domestic and foreign investment capital to serve the development of technology infrastructure and the research of new-generation cryptography; prioritize the development of high-quality human resources and promote extensive international cooperation on data security.</w:t>
      </w:r>
    </w:p>
    <w:p w14:paraId="40863FA2" w14:textId="77777777" w:rsidR="000037E5" w:rsidRDefault="00000000">
      <w:pPr>
        <w:pStyle w:val="Heading2"/>
        <w:spacing w:before="265"/>
      </w:pPr>
      <w:r>
        <w:t>Article 6. Classification of data by security risk level</w:t>
      </w:r>
    </w:p>
    <w:p w14:paraId="7943F6F3" w14:textId="410A782A" w:rsidR="000037E5" w:rsidRDefault="00000000">
      <w:pPr>
        <w:pStyle w:val="ListParagraph"/>
        <w:numPr>
          <w:ilvl w:val="0"/>
          <w:numId w:val="53"/>
        </w:numPr>
        <w:tabs>
          <w:tab w:val="left" w:pos="1315"/>
        </w:tabs>
        <w:spacing w:before="119"/>
        <w:ind w:right="411" w:firstLine="707"/>
        <w:rPr>
          <w:sz w:val="26"/>
        </w:rPr>
      </w:pPr>
      <w:r>
        <w:rPr>
          <w:sz w:val="26"/>
        </w:rPr>
        <w:t>Data is classified into four (04) risk levels, from low to high, based on the nature, scale of accumulation, and degree of impact on national defense, national security, social order and safety, and the lawful rights and interests of organizations and individuals, comprising:</w:t>
      </w:r>
    </w:p>
    <w:p w14:paraId="3F65C4F5" w14:textId="77777777" w:rsidR="000037E5" w:rsidRDefault="00000000">
      <w:pPr>
        <w:pStyle w:val="ListParagraph"/>
        <w:numPr>
          <w:ilvl w:val="1"/>
          <w:numId w:val="53"/>
        </w:numPr>
        <w:tabs>
          <w:tab w:val="left" w:pos="1312"/>
        </w:tabs>
        <w:ind w:left="1312" w:hanging="266"/>
        <w:rPr>
          <w:sz w:val="26"/>
        </w:rPr>
      </w:pPr>
      <w:r>
        <w:rPr>
          <w:sz w:val="26"/>
        </w:rPr>
        <w:t>Ordinary data (Level 1);</w:t>
      </w:r>
    </w:p>
    <w:p w14:paraId="3E41CE6F" w14:textId="77777777" w:rsidR="000037E5" w:rsidRDefault="00000000">
      <w:pPr>
        <w:pStyle w:val="ListParagraph"/>
        <w:numPr>
          <w:ilvl w:val="1"/>
          <w:numId w:val="53"/>
        </w:numPr>
        <w:tabs>
          <w:tab w:val="left" w:pos="1325"/>
        </w:tabs>
        <w:ind w:left="1325" w:hanging="279"/>
        <w:rPr>
          <w:sz w:val="26"/>
        </w:rPr>
      </w:pPr>
      <w:r>
        <w:rPr>
          <w:sz w:val="26"/>
        </w:rPr>
        <w:t>Internal data (Level 2);</w:t>
      </w:r>
    </w:p>
    <w:p w14:paraId="7D995395" w14:textId="77777777" w:rsidR="000037E5" w:rsidRDefault="00000000">
      <w:pPr>
        <w:pStyle w:val="ListParagraph"/>
        <w:numPr>
          <w:ilvl w:val="1"/>
          <w:numId w:val="53"/>
        </w:numPr>
        <w:tabs>
          <w:tab w:val="left" w:pos="1312"/>
        </w:tabs>
        <w:spacing w:before="119"/>
        <w:ind w:left="1312" w:hanging="266"/>
        <w:rPr>
          <w:sz w:val="26"/>
        </w:rPr>
      </w:pPr>
      <w:r>
        <w:rPr>
          <w:sz w:val="26"/>
        </w:rPr>
        <w:t>Important data (Level 3);</w:t>
      </w:r>
    </w:p>
    <w:p w14:paraId="7E288478" w14:textId="77777777" w:rsidR="000037E5" w:rsidRDefault="00000000">
      <w:pPr>
        <w:pStyle w:val="ListParagraph"/>
        <w:numPr>
          <w:ilvl w:val="1"/>
          <w:numId w:val="53"/>
        </w:numPr>
        <w:tabs>
          <w:tab w:val="left" w:pos="1325"/>
        </w:tabs>
        <w:ind w:left="1325" w:hanging="279"/>
        <w:rPr>
          <w:sz w:val="26"/>
        </w:rPr>
      </w:pPr>
      <w:r>
        <w:rPr>
          <w:sz w:val="26"/>
        </w:rPr>
        <w:t>Core data (Level 4).</w:t>
      </w:r>
    </w:p>
    <w:p w14:paraId="736EEDD8" w14:textId="1EAC89AC" w:rsidR="000037E5" w:rsidRDefault="00000000">
      <w:pPr>
        <w:pStyle w:val="ListParagraph"/>
        <w:numPr>
          <w:ilvl w:val="0"/>
          <w:numId w:val="53"/>
        </w:numPr>
        <w:tabs>
          <w:tab w:val="left" w:pos="1308"/>
        </w:tabs>
        <w:spacing w:before="118"/>
        <w:ind w:right="411" w:firstLine="707"/>
        <w:rPr>
          <w:sz w:val="26"/>
        </w:rPr>
      </w:pPr>
      <w:r>
        <w:rPr>
          <w:sz w:val="26"/>
        </w:rPr>
        <w:t>Where data of a lower level, upon accumulation, reaches a large-scale threshold that alters the nature of its impact risk, a correspondingly higher level of protection shall apply.</w:t>
      </w:r>
    </w:p>
    <w:p w14:paraId="01A77A39" w14:textId="5A2058D6" w:rsidR="000037E5" w:rsidRDefault="00000000">
      <w:pPr>
        <w:pStyle w:val="ListParagraph"/>
        <w:numPr>
          <w:ilvl w:val="0"/>
          <w:numId w:val="53"/>
        </w:numPr>
        <w:tabs>
          <w:tab w:val="left" w:pos="1303"/>
        </w:tabs>
        <w:spacing w:before="120"/>
        <w:ind w:right="408" w:firstLine="707"/>
        <w:rPr>
          <w:sz w:val="26"/>
        </w:rPr>
      </w:pPr>
      <w:r>
        <w:rPr>
          <w:sz w:val="26"/>
        </w:rPr>
        <w:t>Agencies and organizations operating information systems that store and process data must establish an automated technology system to monitor, detect, and issue warnings when the total accumulated scale of data reaches or exceeds the threshold specified in Clause 2 of this Article. Immediately upon the automated system issuing a warning that the accumulation threshold has shifted the data to a higher risk level, the governing entity of the information system shall be responsible for:</w:t>
      </w:r>
    </w:p>
    <w:p w14:paraId="11088ED6" w14:textId="77777777" w:rsidR="000037E5" w:rsidRDefault="00000000">
      <w:pPr>
        <w:pStyle w:val="ListParagraph"/>
        <w:numPr>
          <w:ilvl w:val="1"/>
          <w:numId w:val="53"/>
        </w:numPr>
        <w:tabs>
          <w:tab w:val="left" w:pos="1308"/>
        </w:tabs>
        <w:ind w:left="338" w:right="408" w:firstLine="707"/>
        <w:rPr>
          <w:sz w:val="26"/>
        </w:rPr>
      </w:pPr>
      <w:r>
        <w:rPr>
          <w:sz w:val="26"/>
        </w:rPr>
        <w:t>Immediately upgrading the technical and managerial protective measures to correspond with the new data level;</w:t>
      </w:r>
    </w:p>
    <w:p w14:paraId="105C6F14" w14:textId="77777777" w:rsidR="000037E5" w:rsidRDefault="00000000">
      <w:pPr>
        <w:pStyle w:val="ListParagraph"/>
        <w:numPr>
          <w:ilvl w:val="1"/>
          <w:numId w:val="53"/>
        </w:numPr>
        <w:tabs>
          <w:tab w:val="left" w:pos="1334"/>
        </w:tabs>
        <w:spacing w:before="120"/>
        <w:ind w:left="338" w:right="408" w:firstLine="707"/>
        <w:rPr>
          <w:sz w:val="26"/>
        </w:rPr>
      </w:pPr>
      <w:r>
        <w:rPr>
          <w:sz w:val="26"/>
        </w:rPr>
        <w:t>Reporting fluctuations in data accumulation scale to the national centralized data security monitoring system under the Ministry of Public Security after the system records a warning signal, for Important and Core level data.</w:t>
      </w:r>
    </w:p>
    <w:p w14:paraId="279E479C" w14:textId="0F67992C" w:rsidR="000037E5" w:rsidRPr="00FC5C3B" w:rsidRDefault="00000000" w:rsidP="00FC5C3B">
      <w:pPr>
        <w:pStyle w:val="ListParagraph"/>
        <w:numPr>
          <w:ilvl w:val="0"/>
          <w:numId w:val="53"/>
        </w:numPr>
        <w:tabs>
          <w:tab w:val="left" w:pos="1309"/>
        </w:tabs>
        <w:spacing w:before="118"/>
        <w:ind w:left="1309" w:hanging="263"/>
        <w:rPr>
          <w:sz w:val="26"/>
        </w:rPr>
      </w:pPr>
      <w:r>
        <w:rPr>
          <w:sz w:val="26"/>
        </w:rPr>
        <w:t xml:space="preserve">It is strictly forbidden to transfer Core or Important data that has a direct, immediate impact on national defense, security, social order and safety, finance-banking, energy, </w:t>
      </w:r>
      <w:r>
        <w:rPr>
          <w:sz w:val="26"/>
        </w:rPr>
        <w:lastRenderedPageBreak/>
        <w:t>telecommunications, or emergency response</w:t>
      </w:r>
      <w:r w:rsidR="00FC5C3B" w:rsidRPr="00FC5C3B">
        <w:rPr>
          <w:sz w:val="26"/>
        </w:rPr>
        <w:t xml:space="preserve"> </w:t>
      </w:r>
      <w:r w:rsidRPr="00FC5C3B">
        <w:rPr>
          <w:sz w:val="26"/>
        </w:rPr>
        <w:t>management abroad, except in special cases serving the nation's supreme interests as permitted by the Government.</w:t>
      </w:r>
    </w:p>
    <w:p w14:paraId="7E2DE763" w14:textId="78C0FDA8" w:rsidR="000037E5" w:rsidRDefault="00000000">
      <w:pPr>
        <w:pStyle w:val="ListParagraph"/>
        <w:numPr>
          <w:ilvl w:val="0"/>
          <w:numId w:val="53"/>
        </w:numPr>
        <w:tabs>
          <w:tab w:val="left" w:pos="1303"/>
        </w:tabs>
        <w:spacing w:before="0" w:line="288" w:lineRule="auto"/>
        <w:ind w:right="408" w:firstLine="707"/>
        <w:rPr>
          <w:sz w:val="26"/>
        </w:rPr>
      </w:pPr>
      <w:r>
        <w:rPr>
          <w:sz w:val="26"/>
        </w:rPr>
        <w:t>The Government shall specify in detail the criteria and quantitative thresholds for the scale of data accumulation, the timeframe for reporting fluctuations in data scale, and the order and procedures for issuing the catalogue of data falling under Level 3 and Level 4.</w:t>
      </w:r>
    </w:p>
    <w:p w14:paraId="4212B840" w14:textId="77777777" w:rsidR="000037E5" w:rsidRDefault="00000000">
      <w:pPr>
        <w:pStyle w:val="Heading2"/>
        <w:spacing w:before="51"/>
      </w:pPr>
      <w:r>
        <w:t>Article 7. Prohibited acts</w:t>
      </w:r>
    </w:p>
    <w:p w14:paraId="63334FAE" w14:textId="41992421" w:rsidR="000037E5" w:rsidRDefault="00000000">
      <w:pPr>
        <w:pStyle w:val="ListParagraph"/>
        <w:numPr>
          <w:ilvl w:val="0"/>
          <w:numId w:val="52"/>
        </w:numPr>
        <w:tabs>
          <w:tab w:val="left" w:pos="1320"/>
        </w:tabs>
        <w:spacing w:before="59" w:line="288" w:lineRule="auto"/>
        <w:ind w:right="408" w:firstLine="707"/>
        <w:rPr>
          <w:sz w:val="26"/>
        </w:rPr>
      </w:pPr>
      <w:r>
        <w:rPr>
          <w:sz w:val="26"/>
        </w:rPr>
        <w:t>Misappropriating, destroying, trading, disclosing, leaking, or losing Core data or Important data; storing or processing data with intent to oppose the State of the Socialist Republic of Vietnam, or to infringe upon national defense, national security, social order and safety.</w:t>
      </w:r>
    </w:p>
    <w:p w14:paraId="4284BDA6" w14:textId="2B0BECA4" w:rsidR="000037E5" w:rsidRDefault="00000000">
      <w:pPr>
        <w:pStyle w:val="ListParagraph"/>
        <w:numPr>
          <w:ilvl w:val="0"/>
          <w:numId w:val="52"/>
        </w:numPr>
        <w:tabs>
          <w:tab w:val="left" w:pos="1308"/>
        </w:tabs>
        <w:spacing w:before="1" w:line="288" w:lineRule="auto"/>
        <w:ind w:right="412" w:firstLine="707"/>
        <w:rPr>
          <w:sz w:val="26"/>
        </w:rPr>
      </w:pPr>
      <w:r>
        <w:rPr>
          <w:sz w:val="26"/>
        </w:rPr>
        <w:t>Conducting data espionage; installing malicious code or spyware to unlawfully collect data; decrypting the data of agencies, organizations, or individuals without authorization.</w:t>
      </w:r>
    </w:p>
    <w:p w14:paraId="796C514F" w14:textId="03822394" w:rsidR="000037E5" w:rsidRDefault="00000000">
      <w:pPr>
        <w:pStyle w:val="ListParagraph"/>
        <w:numPr>
          <w:ilvl w:val="0"/>
          <w:numId w:val="52"/>
        </w:numPr>
        <w:tabs>
          <w:tab w:val="left" w:pos="1318"/>
        </w:tabs>
        <w:spacing w:before="0" w:line="288" w:lineRule="auto"/>
        <w:ind w:right="406" w:firstLine="707"/>
        <w:rPr>
          <w:sz w:val="26"/>
        </w:rPr>
      </w:pPr>
      <w:r>
        <w:rPr>
          <w:sz w:val="26"/>
        </w:rPr>
        <w:t>Unlawfully transferring, trading, storing, or processing the data of Vietnamese organizations or citizens for foreign organizations or individuals; misusing data security measures to restrict fair competition or to violate international trade commitments.</w:t>
      </w:r>
    </w:p>
    <w:p w14:paraId="4B7832E4" w14:textId="3E0432E0" w:rsidR="000037E5" w:rsidRDefault="00000000">
      <w:pPr>
        <w:pStyle w:val="ListParagraph"/>
        <w:numPr>
          <w:ilvl w:val="0"/>
          <w:numId w:val="52"/>
        </w:numPr>
        <w:tabs>
          <w:tab w:val="left" w:pos="1301"/>
        </w:tabs>
        <w:spacing w:before="0" w:line="288" w:lineRule="auto"/>
        <w:ind w:right="410" w:firstLine="707"/>
        <w:rPr>
          <w:sz w:val="26"/>
        </w:rPr>
      </w:pPr>
      <w:r>
        <w:rPr>
          <w:sz w:val="26"/>
        </w:rPr>
        <w:t>Concealing, failing to report, or falsely reporting data security incidents; obstructing inspection, examination, or investigation activities of competent state agencies.</w:t>
      </w:r>
    </w:p>
    <w:p w14:paraId="5D4543F2" w14:textId="77777777" w:rsidR="000037E5" w:rsidRDefault="00000000">
      <w:pPr>
        <w:pStyle w:val="Heading2"/>
        <w:spacing w:before="55"/>
      </w:pPr>
      <w:r>
        <w:t>Article 8. Measures for ensuring data security</w:t>
      </w:r>
    </w:p>
    <w:p w14:paraId="454C8310" w14:textId="75D87E5C" w:rsidR="000037E5" w:rsidRDefault="00000000">
      <w:pPr>
        <w:pStyle w:val="ListParagraph"/>
        <w:numPr>
          <w:ilvl w:val="0"/>
          <w:numId w:val="51"/>
        </w:numPr>
        <w:tabs>
          <w:tab w:val="left" w:pos="1304"/>
        </w:tabs>
        <w:spacing w:before="58"/>
        <w:ind w:left="1304" w:hanging="258"/>
        <w:rPr>
          <w:sz w:val="26"/>
        </w:rPr>
      </w:pPr>
      <w:r>
        <w:rPr>
          <w:sz w:val="26"/>
        </w:rPr>
        <w:t xml:space="preserve"> Measures for ensuring data security include:</w:t>
      </w:r>
    </w:p>
    <w:p w14:paraId="234CE916" w14:textId="77777777" w:rsidR="000037E5" w:rsidRDefault="00000000">
      <w:pPr>
        <w:pStyle w:val="ListParagraph"/>
        <w:numPr>
          <w:ilvl w:val="1"/>
          <w:numId w:val="51"/>
        </w:numPr>
        <w:tabs>
          <w:tab w:val="left" w:pos="1311"/>
        </w:tabs>
        <w:spacing w:before="61"/>
        <w:ind w:left="1311" w:hanging="265"/>
        <w:rPr>
          <w:sz w:val="26"/>
        </w:rPr>
      </w:pPr>
      <w:r>
        <w:rPr>
          <w:sz w:val="26"/>
        </w:rPr>
        <w:t>Managerial and technical measures corresponding to risk level;</w:t>
      </w:r>
    </w:p>
    <w:p w14:paraId="5896B686" w14:textId="77777777" w:rsidR="000037E5" w:rsidRDefault="00000000">
      <w:pPr>
        <w:pStyle w:val="ListParagraph"/>
        <w:numPr>
          <w:ilvl w:val="1"/>
          <w:numId w:val="51"/>
        </w:numPr>
        <w:tabs>
          <w:tab w:val="left" w:pos="1325"/>
        </w:tabs>
        <w:spacing w:before="59"/>
        <w:ind w:left="1325" w:hanging="279"/>
        <w:rPr>
          <w:sz w:val="26"/>
        </w:rPr>
      </w:pPr>
      <w:r>
        <w:rPr>
          <w:sz w:val="26"/>
        </w:rPr>
        <w:t>Encrypting data using specialized cryptographic solutions, security cryptography, civil cryptography, quantum-resistant cryptography, and other cryptographic solutions;</w:t>
      </w:r>
    </w:p>
    <w:p w14:paraId="28E5221A" w14:textId="77777777" w:rsidR="000037E5" w:rsidRDefault="00000000">
      <w:pPr>
        <w:pStyle w:val="ListParagraph"/>
        <w:numPr>
          <w:ilvl w:val="1"/>
          <w:numId w:val="51"/>
        </w:numPr>
        <w:tabs>
          <w:tab w:val="left" w:pos="1311"/>
        </w:tabs>
        <w:spacing w:before="59"/>
        <w:ind w:left="1311" w:hanging="265"/>
        <w:rPr>
          <w:sz w:val="26"/>
        </w:rPr>
      </w:pPr>
      <w:r>
        <w:rPr>
          <w:sz w:val="26"/>
        </w:rPr>
        <w:t>Monitoring, early-warning, and security-audit measures;</w:t>
      </w:r>
    </w:p>
    <w:p w14:paraId="7959F6BD" w14:textId="77777777" w:rsidR="000037E5" w:rsidRDefault="00000000">
      <w:pPr>
        <w:pStyle w:val="ListParagraph"/>
        <w:numPr>
          <w:ilvl w:val="1"/>
          <w:numId w:val="51"/>
        </w:numPr>
        <w:tabs>
          <w:tab w:val="left" w:pos="1325"/>
        </w:tabs>
        <w:spacing w:before="61" w:line="288" w:lineRule="auto"/>
        <w:ind w:left="1046" w:right="2842" w:firstLine="0"/>
        <w:rPr>
          <w:sz w:val="26"/>
        </w:rPr>
      </w:pPr>
      <w:r>
        <w:rPr>
          <w:sz w:val="26"/>
        </w:rPr>
        <w:t>Measures for security appraisal of systems and impact assessment; e) Incident response and remediation measures;</w:t>
      </w:r>
    </w:p>
    <w:p w14:paraId="0B5BB2D0" w14:textId="77777777" w:rsidR="000037E5" w:rsidRDefault="00000000">
      <w:pPr>
        <w:pStyle w:val="ListParagraph"/>
        <w:numPr>
          <w:ilvl w:val="1"/>
          <w:numId w:val="51"/>
        </w:numPr>
        <w:tabs>
          <w:tab w:val="left" w:pos="1311"/>
        </w:tabs>
        <w:spacing w:before="0"/>
        <w:ind w:left="1311" w:hanging="265"/>
        <w:rPr>
          <w:sz w:val="26"/>
        </w:rPr>
      </w:pPr>
      <w:r>
        <w:rPr>
          <w:sz w:val="26"/>
        </w:rPr>
        <w:t>Emergency technical measures;</w:t>
      </w:r>
    </w:p>
    <w:p w14:paraId="57E79CAB" w14:textId="77777777" w:rsidR="000037E5" w:rsidRDefault="00000000">
      <w:pPr>
        <w:pStyle w:val="BodyText"/>
        <w:spacing w:before="59"/>
        <w:ind w:left="1046" w:firstLine="0"/>
        <w:jc w:val="left"/>
      </w:pPr>
      <w:r>
        <w:t>g) Administrative, civil, and criminal sanction measures in accordance with the law.</w:t>
      </w:r>
    </w:p>
    <w:p w14:paraId="6B72346B" w14:textId="41D8EA0B" w:rsidR="000037E5" w:rsidRDefault="00000000">
      <w:pPr>
        <w:pStyle w:val="ListParagraph"/>
        <w:numPr>
          <w:ilvl w:val="0"/>
          <w:numId w:val="51"/>
        </w:numPr>
        <w:tabs>
          <w:tab w:val="left" w:pos="1303"/>
        </w:tabs>
        <w:spacing w:before="61" w:line="288" w:lineRule="auto"/>
        <w:ind w:left="338" w:right="408" w:firstLine="707"/>
        <w:rPr>
          <w:sz w:val="26"/>
        </w:rPr>
      </w:pPr>
      <w:r>
        <w:rPr>
          <w:sz w:val="26"/>
        </w:rPr>
        <w:t>The application of data security measures must be proportionate and appropriate, and must not cause excessive obstruction to the lawful production and business activities of organizations and individuals.</w:t>
      </w:r>
    </w:p>
    <w:p w14:paraId="1751E715" w14:textId="0F3F33CD" w:rsidR="000037E5" w:rsidRDefault="00000000">
      <w:pPr>
        <w:pStyle w:val="ListParagraph"/>
        <w:numPr>
          <w:ilvl w:val="0"/>
          <w:numId w:val="51"/>
        </w:numPr>
        <w:tabs>
          <w:tab w:val="left" w:pos="1303"/>
        </w:tabs>
        <w:spacing w:before="0" w:line="288" w:lineRule="auto"/>
        <w:ind w:left="338" w:right="411" w:firstLine="707"/>
        <w:rPr>
          <w:sz w:val="26"/>
        </w:rPr>
      </w:pPr>
      <w:r>
        <w:rPr>
          <w:sz w:val="26"/>
        </w:rPr>
        <w:t>The Government shall specify in detail the authority, order, and procedures for applying the measures provided for in Clause 1 of this Article.</w:t>
      </w:r>
    </w:p>
    <w:p w14:paraId="3C1ACDFF" w14:textId="77777777" w:rsidR="000037E5" w:rsidRDefault="00000000">
      <w:pPr>
        <w:spacing w:before="28"/>
        <w:ind w:left="2256" w:right="2331"/>
        <w:jc w:val="center"/>
        <w:rPr>
          <w:b/>
          <w:sz w:val="26"/>
        </w:rPr>
      </w:pPr>
      <w:r>
        <w:rPr>
          <w:b/>
          <w:sz w:val="26"/>
        </w:rPr>
        <w:t>CHAPTER II.</w:t>
      </w:r>
    </w:p>
    <w:p w14:paraId="6B5D8068" w14:textId="77777777" w:rsidR="000037E5" w:rsidRDefault="00000000">
      <w:pPr>
        <w:spacing w:before="59" w:line="288" w:lineRule="auto"/>
        <w:ind w:left="2258" w:right="2331"/>
        <w:jc w:val="center"/>
        <w:rPr>
          <w:b/>
          <w:sz w:val="26"/>
        </w:rPr>
      </w:pPr>
      <w:r>
        <w:rPr>
          <w:b/>
          <w:sz w:val="26"/>
        </w:rPr>
        <w:t>SECURITY ASSURANCE SYSTEM BY LEVEL AND THROUGHOUT THE ENTIRE DATA LIFE CYCLE</w:t>
      </w:r>
    </w:p>
    <w:p w14:paraId="7D140EA3" w14:textId="77777777" w:rsidR="000037E5" w:rsidRDefault="00000000">
      <w:pPr>
        <w:spacing w:before="110"/>
        <w:ind w:right="2331"/>
        <w:jc w:val="center"/>
        <w:rPr>
          <w:b/>
          <w:sz w:val="26"/>
        </w:rPr>
      </w:pPr>
      <w:r>
        <w:rPr>
          <w:b/>
          <w:sz w:val="26"/>
        </w:rPr>
        <w:t>SECTION 1. DATA SECURITY ASSURANCE SYSTEM</w:t>
      </w:r>
    </w:p>
    <w:p w14:paraId="058282F9" w14:textId="77777777" w:rsidR="000037E5" w:rsidRDefault="00000000">
      <w:pPr>
        <w:pStyle w:val="Heading2"/>
        <w:spacing w:before="183"/>
        <w:jc w:val="left"/>
      </w:pPr>
      <w:r>
        <w:t>Article 9. Data security assurance system</w:t>
      </w:r>
    </w:p>
    <w:p w14:paraId="7AE73264" w14:textId="77777777" w:rsidR="000037E5" w:rsidRDefault="000037E5">
      <w:pPr>
        <w:pStyle w:val="Heading2"/>
        <w:jc w:val="left"/>
        <w:sectPr w:rsidR="000037E5">
          <w:pgSz w:w="12240" w:h="15840"/>
          <w:pgMar w:top="1220" w:right="720" w:bottom="280" w:left="1080" w:header="734" w:footer="0" w:gutter="0"/>
          <w:cols w:space="720"/>
        </w:sectPr>
      </w:pPr>
    </w:p>
    <w:p w14:paraId="12851F6A" w14:textId="122B3773" w:rsidR="000037E5" w:rsidRDefault="00000000">
      <w:pPr>
        <w:pStyle w:val="ListParagraph"/>
        <w:numPr>
          <w:ilvl w:val="0"/>
          <w:numId w:val="50"/>
        </w:numPr>
        <w:tabs>
          <w:tab w:val="left" w:pos="1301"/>
        </w:tabs>
        <w:spacing w:before="80"/>
        <w:ind w:right="411" w:firstLine="707"/>
        <w:rPr>
          <w:sz w:val="26"/>
        </w:rPr>
      </w:pPr>
      <w:r>
        <w:rPr>
          <w:sz w:val="26"/>
        </w:rPr>
        <w:lastRenderedPageBreak/>
        <w:t>The data security assurance system means the aggregate of policies, procedures, technical measures, managerial measures, and resources aimed at ensuring the confidentiality, integrity, availability, authenticity, and resilience of data.</w:t>
      </w:r>
    </w:p>
    <w:p w14:paraId="1812ED5E" w14:textId="2A1CE317" w:rsidR="000037E5" w:rsidRDefault="00000000">
      <w:pPr>
        <w:pStyle w:val="ListParagraph"/>
        <w:numPr>
          <w:ilvl w:val="0"/>
          <w:numId w:val="50"/>
        </w:numPr>
        <w:tabs>
          <w:tab w:val="left" w:pos="1296"/>
        </w:tabs>
        <w:spacing w:before="119"/>
        <w:ind w:right="409" w:firstLine="707"/>
        <w:rPr>
          <w:sz w:val="26"/>
        </w:rPr>
      </w:pPr>
      <w:r>
        <w:rPr>
          <w:sz w:val="26"/>
        </w:rPr>
        <w:t>Agencies and organizations subject to this Law are responsible for establishing, maintaining, and improving a data security assurance system appropriate to the scale of their operations, the nature of their data, and the level of risk.</w:t>
      </w:r>
    </w:p>
    <w:p w14:paraId="2928EA0B" w14:textId="21F928EF" w:rsidR="000037E5" w:rsidRDefault="00000000">
      <w:pPr>
        <w:pStyle w:val="ListParagraph"/>
        <w:numPr>
          <w:ilvl w:val="0"/>
          <w:numId w:val="50"/>
        </w:numPr>
        <w:tabs>
          <w:tab w:val="left" w:pos="1315"/>
        </w:tabs>
        <w:ind w:right="411" w:firstLine="707"/>
        <w:rPr>
          <w:sz w:val="26"/>
        </w:rPr>
      </w:pPr>
      <w:r>
        <w:rPr>
          <w:sz w:val="26"/>
        </w:rPr>
        <w:t>The data security assurance system must be periodically reviewed and updated, or updated whenever there is a significant change in the system, technology, operating model, or level of risk.</w:t>
      </w:r>
    </w:p>
    <w:p w14:paraId="21A778FF" w14:textId="723E406C" w:rsidR="000037E5" w:rsidRDefault="00000000">
      <w:pPr>
        <w:pStyle w:val="ListParagraph"/>
        <w:numPr>
          <w:ilvl w:val="0"/>
          <w:numId w:val="50"/>
        </w:numPr>
        <w:tabs>
          <w:tab w:val="left" w:pos="1292"/>
        </w:tabs>
        <w:spacing w:before="122"/>
        <w:ind w:left="1292" w:hanging="246"/>
        <w:rPr>
          <w:sz w:val="26"/>
        </w:rPr>
      </w:pPr>
      <w:r>
        <w:rPr>
          <w:spacing w:val="-4"/>
          <w:sz w:val="26"/>
        </w:rPr>
        <w:t>The development of the data security assurance system must comply with the following principles:</w:t>
      </w:r>
    </w:p>
    <w:p w14:paraId="30D98FAD" w14:textId="77777777" w:rsidR="000037E5" w:rsidRDefault="00000000">
      <w:pPr>
        <w:pStyle w:val="ListParagraph"/>
        <w:numPr>
          <w:ilvl w:val="1"/>
          <w:numId w:val="50"/>
        </w:numPr>
        <w:tabs>
          <w:tab w:val="left" w:pos="1312"/>
        </w:tabs>
        <w:spacing w:before="118"/>
        <w:ind w:left="1312" w:hanging="266"/>
        <w:rPr>
          <w:sz w:val="26"/>
        </w:rPr>
      </w:pPr>
      <w:r>
        <w:rPr>
          <w:sz w:val="26"/>
        </w:rPr>
        <w:t>Risk-based management.</w:t>
      </w:r>
    </w:p>
    <w:p w14:paraId="2569ACCD" w14:textId="77777777" w:rsidR="000037E5" w:rsidRDefault="00000000">
      <w:pPr>
        <w:pStyle w:val="ListParagraph"/>
        <w:numPr>
          <w:ilvl w:val="1"/>
          <w:numId w:val="50"/>
        </w:numPr>
        <w:tabs>
          <w:tab w:val="left" w:pos="1325"/>
        </w:tabs>
        <w:spacing w:before="122"/>
        <w:ind w:left="1325" w:hanging="279"/>
        <w:rPr>
          <w:sz w:val="26"/>
        </w:rPr>
      </w:pPr>
      <w:r>
        <w:rPr>
          <w:sz w:val="26"/>
        </w:rPr>
        <w:t>Application of protective measures corresponding to the data security level.</w:t>
      </w:r>
    </w:p>
    <w:p w14:paraId="6216FCDA" w14:textId="77777777" w:rsidR="000037E5" w:rsidRDefault="00000000">
      <w:pPr>
        <w:pStyle w:val="ListParagraph"/>
        <w:numPr>
          <w:ilvl w:val="1"/>
          <w:numId w:val="50"/>
        </w:numPr>
        <w:tabs>
          <w:tab w:val="left" w:pos="1312"/>
        </w:tabs>
        <w:spacing w:before="119"/>
        <w:ind w:left="1312" w:hanging="266"/>
        <w:rPr>
          <w:sz w:val="26"/>
        </w:rPr>
      </w:pPr>
      <w:r>
        <w:rPr>
          <w:sz w:val="26"/>
        </w:rPr>
        <w:t>Ensuring security throughout the entire data life cycle.</w:t>
      </w:r>
    </w:p>
    <w:p w14:paraId="26EF22DE" w14:textId="77777777" w:rsidR="000037E5" w:rsidRDefault="00000000">
      <w:pPr>
        <w:pStyle w:val="ListParagraph"/>
        <w:numPr>
          <w:ilvl w:val="1"/>
          <w:numId w:val="50"/>
        </w:numPr>
        <w:tabs>
          <w:tab w:val="left" w:pos="1325"/>
        </w:tabs>
        <w:ind w:left="1325" w:hanging="279"/>
        <w:rPr>
          <w:sz w:val="26"/>
        </w:rPr>
      </w:pPr>
      <w:r>
        <w:rPr>
          <w:sz w:val="26"/>
        </w:rPr>
        <w:t>Combining managerial, technical, and organizational measures.</w:t>
      </w:r>
    </w:p>
    <w:p w14:paraId="3F19792A" w14:textId="77777777" w:rsidR="000037E5" w:rsidRDefault="00000000">
      <w:pPr>
        <w:pStyle w:val="BodyText"/>
        <w:ind w:left="1046" w:firstLine="0"/>
      </w:pPr>
      <w:r>
        <w:t>đ) Ensuring the capacity for monitoring, traceability, and inspection.</w:t>
      </w:r>
    </w:p>
    <w:p w14:paraId="4F4A03EB" w14:textId="77777777" w:rsidR="000037E5" w:rsidRDefault="00000000">
      <w:pPr>
        <w:pStyle w:val="ListParagraph"/>
        <w:numPr>
          <w:ilvl w:val="1"/>
          <w:numId w:val="50"/>
        </w:numPr>
        <w:tabs>
          <w:tab w:val="left" w:pos="1312"/>
        </w:tabs>
        <w:spacing w:before="118"/>
        <w:ind w:left="1312" w:hanging="266"/>
        <w:rPr>
          <w:sz w:val="26"/>
        </w:rPr>
      </w:pPr>
      <w:r>
        <w:rPr>
          <w:sz w:val="26"/>
        </w:rPr>
        <w:t>Ensuring the continuity of operations.</w:t>
      </w:r>
    </w:p>
    <w:p w14:paraId="65852908" w14:textId="77777777" w:rsidR="000037E5" w:rsidRDefault="00000000">
      <w:pPr>
        <w:pStyle w:val="Heading2"/>
        <w:spacing w:before="263"/>
      </w:pPr>
      <w:r>
        <w:t>Article 10. Periodic and ad hoc risk assessment and certification of conformity</w:t>
      </w:r>
    </w:p>
    <w:p w14:paraId="40840FDE" w14:textId="2F79288A" w:rsidR="000037E5" w:rsidRDefault="00000000">
      <w:pPr>
        <w:pStyle w:val="ListParagraph"/>
        <w:numPr>
          <w:ilvl w:val="0"/>
          <w:numId w:val="49"/>
        </w:numPr>
        <w:tabs>
          <w:tab w:val="left" w:pos="1296"/>
        </w:tabs>
        <w:spacing w:before="119"/>
        <w:ind w:right="409" w:firstLine="707"/>
        <w:rPr>
          <w:sz w:val="26"/>
        </w:rPr>
      </w:pPr>
      <w:r>
        <w:rPr>
          <w:sz w:val="26"/>
        </w:rPr>
        <w:t xml:space="preserve"> The governing entity of an information system processing Core data or Important data is responsible for organizing an annual periodic data security risk assessment and reporting to the Ministry of Public Security. The Ministry of Public Security has the authority to require an ad hoc assessment upon detecting a risk of serious data security loss.</w:t>
      </w:r>
    </w:p>
    <w:p w14:paraId="25618A12" w14:textId="22227B7E" w:rsidR="000037E5" w:rsidRDefault="00000000">
      <w:pPr>
        <w:pStyle w:val="ListParagraph"/>
        <w:numPr>
          <w:ilvl w:val="0"/>
          <w:numId w:val="49"/>
        </w:numPr>
        <w:tabs>
          <w:tab w:val="left" w:pos="1308"/>
        </w:tabs>
        <w:spacing w:before="122"/>
        <w:ind w:right="412" w:firstLine="707"/>
        <w:rPr>
          <w:sz w:val="26"/>
        </w:rPr>
      </w:pPr>
      <w:r>
        <w:rPr>
          <w:sz w:val="26"/>
        </w:rPr>
        <w:t xml:space="preserve"> Specialized information technology products and services serving the protection, encryption, and monitoring of data security must obtain a certificate of conformity before being placed on the market.</w:t>
      </w:r>
    </w:p>
    <w:p w14:paraId="29FAA6E3" w14:textId="6F267102" w:rsidR="000037E5" w:rsidRDefault="00000000">
      <w:pPr>
        <w:pStyle w:val="ListParagraph"/>
        <w:numPr>
          <w:ilvl w:val="0"/>
          <w:numId w:val="49"/>
        </w:numPr>
        <w:tabs>
          <w:tab w:val="left" w:pos="1304"/>
        </w:tabs>
        <w:spacing w:before="119"/>
        <w:ind w:left="1304" w:hanging="258"/>
        <w:rPr>
          <w:sz w:val="26"/>
        </w:rPr>
      </w:pPr>
      <w:r>
        <w:rPr>
          <w:sz w:val="26"/>
        </w:rPr>
        <w:t>Risk assessment must be carried out:</w:t>
      </w:r>
    </w:p>
    <w:p w14:paraId="0FE11DD9" w14:textId="77777777" w:rsidR="000037E5" w:rsidRDefault="00000000">
      <w:pPr>
        <w:pStyle w:val="ListParagraph"/>
        <w:numPr>
          <w:ilvl w:val="1"/>
          <w:numId w:val="49"/>
        </w:numPr>
        <w:tabs>
          <w:tab w:val="left" w:pos="1312"/>
        </w:tabs>
        <w:ind w:left="1312" w:hanging="266"/>
        <w:rPr>
          <w:sz w:val="26"/>
        </w:rPr>
      </w:pPr>
      <w:r>
        <w:rPr>
          <w:sz w:val="26"/>
        </w:rPr>
        <w:t>Periodically;</w:t>
      </w:r>
    </w:p>
    <w:p w14:paraId="4A42B6F8" w14:textId="77777777" w:rsidR="000037E5" w:rsidRDefault="00000000">
      <w:pPr>
        <w:pStyle w:val="ListParagraph"/>
        <w:numPr>
          <w:ilvl w:val="1"/>
          <w:numId w:val="49"/>
        </w:numPr>
        <w:tabs>
          <w:tab w:val="left" w:pos="1325"/>
        </w:tabs>
        <w:spacing w:before="119"/>
        <w:ind w:left="1325" w:hanging="279"/>
        <w:rPr>
          <w:sz w:val="26"/>
        </w:rPr>
      </w:pPr>
      <w:r>
        <w:rPr>
          <w:sz w:val="26"/>
        </w:rPr>
        <w:t>Before putting a new data system into operation;</w:t>
      </w:r>
    </w:p>
    <w:p w14:paraId="7C721737" w14:textId="77777777" w:rsidR="000037E5" w:rsidRDefault="00000000">
      <w:pPr>
        <w:pStyle w:val="ListParagraph"/>
        <w:numPr>
          <w:ilvl w:val="1"/>
          <w:numId w:val="49"/>
        </w:numPr>
        <w:tabs>
          <w:tab w:val="left" w:pos="1312"/>
        </w:tabs>
        <w:ind w:left="1312" w:hanging="266"/>
        <w:rPr>
          <w:sz w:val="26"/>
        </w:rPr>
      </w:pPr>
      <w:r>
        <w:rPr>
          <w:sz w:val="26"/>
        </w:rPr>
        <w:t>Upon a significant change to the system;</w:t>
      </w:r>
    </w:p>
    <w:p w14:paraId="3FF191FD" w14:textId="77777777" w:rsidR="000037E5" w:rsidRDefault="00000000">
      <w:pPr>
        <w:pStyle w:val="ListParagraph"/>
        <w:numPr>
          <w:ilvl w:val="1"/>
          <w:numId w:val="49"/>
        </w:numPr>
        <w:tabs>
          <w:tab w:val="left" w:pos="1325"/>
        </w:tabs>
        <w:ind w:left="1325" w:hanging="279"/>
        <w:rPr>
          <w:sz w:val="26"/>
        </w:rPr>
      </w:pPr>
      <w:r>
        <w:rPr>
          <w:sz w:val="26"/>
        </w:rPr>
        <w:t>After a serious incident has occurred;</w:t>
      </w:r>
    </w:p>
    <w:p w14:paraId="317A7E3D" w14:textId="77777777" w:rsidR="000037E5" w:rsidRDefault="00000000">
      <w:pPr>
        <w:pStyle w:val="BodyText"/>
        <w:spacing w:before="119"/>
        <w:ind w:left="1046" w:firstLine="0"/>
      </w:pPr>
      <w:r>
        <w:t>đ) At the request of a competent authority.</w:t>
      </w:r>
    </w:p>
    <w:p w14:paraId="4349B025" w14:textId="5C704213" w:rsidR="000037E5" w:rsidRDefault="00000000">
      <w:pPr>
        <w:pStyle w:val="ListParagraph"/>
        <w:numPr>
          <w:ilvl w:val="0"/>
          <w:numId w:val="49"/>
        </w:numPr>
        <w:tabs>
          <w:tab w:val="left" w:pos="1286"/>
        </w:tabs>
        <w:spacing w:before="119"/>
        <w:ind w:right="409" w:firstLine="707"/>
        <w:rPr>
          <w:sz w:val="26"/>
        </w:rPr>
      </w:pPr>
      <w:r>
        <w:rPr>
          <w:spacing w:val="-4"/>
          <w:sz w:val="26"/>
        </w:rPr>
        <w:t xml:space="preserve"> Risk assessment records include: data catalogue; the level of importance of the data; catalogue of threats; risk analysis results; risk treatment plan; and monitoring and update results.</w:t>
      </w:r>
    </w:p>
    <w:p w14:paraId="7CF747F1" w14:textId="777FE2AF" w:rsidR="000037E5" w:rsidRDefault="00000000">
      <w:pPr>
        <w:pStyle w:val="ListParagraph"/>
        <w:numPr>
          <w:ilvl w:val="0"/>
          <w:numId w:val="49"/>
        </w:numPr>
        <w:tabs>
          <w:tab w:val="left" w:pos="1301"/>
        </w:tabs>
        <w:spacing w:before="120"/>
        <w:ind w:left="1301" w:hanging="255"/>
        <w:rPr>
          <w:sz w:val="26"/>
        </w:rPr>
      </w:pPr>
      <w:r>
        <w:rPr>
          <w:sz w:val="26"/>
        </w:rPr>
        <w:t xml:space="preserve"> The Government shall specify in detail the frequency of assessment, the content of reports, and the conditions and procedures for issuing certificates of conformity for data security technology products.</w:t>
      </w:r>
    </w:p>
    <w:p w14:paraId="60EA61EA" w14:textId="6C3EFD51" w:rsidR="000037E5" w:rsidRPr="00FC5C3B" w:rsidRDefault="00000000" w:rsidP="00FC5C3B">
      <w:pPr>
        <w:pStyle w:val="ListParagraph"/>
        <w:numPr>
          <w:ilvl w:val="0"/>
          <w:numId w:val="49"/>
        </w:numPr>
        <w:tabs>
          <w:tab w:val="left" w:pos="1305"/>
        </w:tabs>
        <w:ind w:right="411" w:firstLine="707"/>
        <w:rPr>
          <w:sz w:val="26"/>
        </w:rPr>
      </w:pPr>
      <w:r>
        <w:rPr>
          <w:sz w:val="26"/>
        </w:rPr>
        <w:t xml:space="preserve"> The risk assessment records provided for in this Article shall be prepared on the basis of the results of the inventory and data mapping provided for in Article 11, and may be </w:t>
      </w:r>
      <w:r>
        <w:rPr>
          <w:sz w:val="26"/>
        </w:rPr>
        <w:lastRenderedPageBreak/>
        <w:t>used as part of the data security impact assessment records provided for in Articles 12 and 15 for the same information</w:t>
      </w:r>
      <w:r w:rsidR="00FC5C3B" w:rsidRPr="00FC5C3B">
        <w:rPr>
          <w:sz w:val="26"/>
        </w:rPr>
        <w:t xml:space="preserve"> </w:t>
      </w:r>
      <w:r w:rsidRPr="00FC5C3B">
        <w:rPr>
          <w:sz w:val="26"/>
        </w:rPr>
        <w:t>system, without requiring the data governing entity to prepare multiple separate sets of records for the same assessment content.</w:t>
      </w:r>
    </w:p>
    <w:p w14:paraId="1ABB26CD" w14:textId="77777777" w:rsidR="000037E5" w:rsidRDefault="00000000">
      <w:pPr>
        <w:pStyle w:val="Heading2"/>
        <w:spacing w:before="264"/>
        <w:jc w:val="left"/>
      </w:pPr>
      <w:r>
        <w:t>Article 11. Data inventory and mapping</w:t>
      </w:r>
    </w:p>
    <w:p w14:paraId="18CC4351" w14:textId="3D2C8A5D" w:rsidR="000037E5" w:rsidRDefault="00000000">
      <w:pPr>
        <w:pStyle w:val="ListParagraph"/>
        <w:numPr>
          <w:ilvl w:val="0"/>
          <w:numId w:val="48"/>
        </w:numPr>
        <w:tabs>
          <w:tab w:val="left" w:pos="1304"/>
        </w:tabs>
        <w:spacing w:before="119"/>
        <w:ind w:left="1304" w:hanging="258"/>
        <w:rPr>
          <w:sz w:val="26"/>
        </w:rPr>
      </w:pPr>
      <w:r>
        <w:rPr>
          <w:sz w:val="26"/>
        </w:rPr>
        <w:t>The data governing entity must carry out a regular data inventory in order to determine:</w:t>
      </w:r>
    </w:p>
    <w:p w14:paraId="6F3F40C8" w14:textId="77777777" w:rsidR="000037E5" w:rsidRDefault="00000000">
      <w:pPr>
        <w:pStyle w:val="ListParagraph"/>
        <w:numPr>
          <w:ilvl w:val="1"/>
          <w:numId w:val="48"/>
        </w:numPr>
        <w:tabs>
          <w:tab w:val="left" w:pos="1312"/>
        </w:tabs>
        <w:ind w:left="1312" w:hanging="266"/>
        <w:rPr>
          <w:sz w:val="26"/>
        </w:rPr>
      </w:pPr>
      <w:r>
        <w:rPr>
          <w:sz w:val="26"/>
        </w:rPr>
        <w:t>Type of data;</w:t>
      </w:r>
    </w:p>
    <w:p w14:paraId="68A527FF" w14:textId="77777777" w:rsidR="000037E5" w:rsidRDefault="00000000">
      <w:pPr>
        <w:pStyle w:val="ListParagraph"/>
        <w:numPr>
          <w:ilvl w:val="1"/>
          <w:numId w:val="48"/>
        </w:numPr>
        <w:tabs>
          <w:tab w:val="left" w:pos="1325"/>
        </w:tabs>
        <w:ind w:left="1325" w:hanging="279"/>
        <w:rPr>
          <w:sz w:val="26"/>
        </w:rPr>
      </w:pPr>
      <w:r>
        <w:rPr>
          <w:sz w:val="26"/>
        </w:rPr>
        <w:t>Storage location;</w:t>
      </w:r>
    </w:p>
    <w:p w14:paraId="22FC5ED8" w14:textId="77777777" w:rsidR="000037E5" w:rsidRDefault="00000000">
      <w:pPr>
        <w:pStyle w:val="ListParagraph"/>
        <w:numPr>
          <w:ilvl w:val="1"/>
          <w:numId w:val="48"/>
        </w:numPr>
        <w:tabs>
          <w:tab w:val="left" w:pos="1311"/>
        </w:tabs>
        <w:spacing w:before="119"/>
        <w:ind w:left="1311" w:hanging="265"/>
        <w:rPr>
          <w:sz w:val="26"/>
        </w:rPr>
      </w:pPr>
      <w:r>
        <w:rPr>
          <w:sz w:val="26"/>
        </w:rPr>
        <w:t>Place of processing;</w:t>
      </w:r>
    </w:p>
    <w:p w14:paraId="46CF4BF3" w14:textId="77777777" w:rsidR="000037E5" w:rsidRDefault="00000000">
      <w:pPr>
        <w:pStyle w:val="ListParagraph"/>
        <w:numPr>
          <w:ilvl w:val="1"/>
          <w:numId w:val="48"/>
        </w:numPr>
        <w:tabs>
          <w:tab w:val="left" w:pos="1325"/>
        </w:tabs>
        <w:ind w:left="1325" w:hanging="279"/>
        <w:rPr>
          <w:sz w:val="26"/>
        </w:rPr>
      </w:pPr>
      <w:r>
        <w:rPr>
          <w:sz w:val="26"/>
        </w:rPr>
        <w:t>Owner;</w:t>
      </w:r>
    </w:p>
    <w:p w14:paraId="19A18E0F" w14:textId="77777777" w:rsidR="000037E5" w:rsidRDefault="00000000">
      <w:pPr>
        <w:pStyle w:val="BodyText"/>
        <w:spacing w:before="119"/>
        <w:ind w:left="1046" w:firstLine="0"/>
        <w:jc w:val="left"/>
      </w:pPr>
      <w:r>
        <w:t>đ) Managing unit;</w:t>
      </w:r>
    </w:p>
    <w:p w14:paraId="65D394B0" w14:textId="77777777" w:rsidR="000037E5" w:rsidRDefault="00000000">
      <w:pPr>
        <w:pStyle w:val="ListParagraph"/>
        <w:numPr>
          <w:ilvl w:val="1"/>
          <w:numId w:val="48"/>
        </w:numPr>
        <w:tabs>
          <w:tab w:val="left" w:pos="1312"/>
        </w:tabs>
        <w:ind w:left="1312" w:hanging="266"/>
        <w:rPr>
          <w:sz w:val="26"/>
        </w:rPr>
      </w:pPr>
      <w:r>
        <w:rPr>
          <w:sz w:val="26"/>
        </w:rPr>
        <w:t>Level of importance.</w:t>
      </w:r>
    </w:p>
    <w:p w14:paraId="00FC0978" w14:textId="4A6E2EE1" w:rsidR="000037E5" w:rsidRDefault="00000000">
      <w:pPr>
        <w:pStyle w:val="ListParagraph"/>
        <w:numPr>
          <w:ilvl w:val="0"/>
          <w:numId w:val="48"/>
        </w:numPr>
        <w:tabs>
          <w:tab w:val="left" w:pos="1304"/>
        </w:tabs>
        <w:spacing w:before="119"/>
        <w:ind w:left="1304" w:hanging="258"/>
        <w:rPr>
          <w:sz w:val="26"/>
        </w:rPr>
      </w:pPr>
      <w:r>
        <w:rPr>
          <w:sz w:val="26"/>
        </w:rPr>
        <w:t xml:space="preserve"> Important data and Core data must be mapped.</w:t>
      </w:r>
    </w:p>
    <w:p w14:paraId="6003F8CA" w14:textId="64E1BE43" w:rsidR="000037E5" w:rsidRDefault="00000000">
      <w:pPr>
        <w:pStyle w:val="ListParagraph"/>
        <w:numPr>
          <w:ilvl w:val="0"/>
          <w:numId w:val="48"/>
        </w:numPr>
        <w:tabs>
          <w:tab w:val="left" w:pos="1305"/>
        </w:tabs>
        <w:ind w:left="338" w:right="411" w:firstLine="707"/>
        <w:rPr>
          <w:sz w:val="26"/>
        </w:rPr>
      </w:pPr>
      <w:r>
        <w:rPr>
          <w:sz w:val="26"/>
        </w:rPr>
        <w:t>The data map must reflect: the location of the data; the flow of the data; access points; connection points; related systems; and dependence on third parties.</w:t>
      </w:r>
    </w:p>
    <w:p w14:paraId="136C4011" w14:textId="77777777" w:rsidR="000037E5" w:rsidRDefault="00000000">
      <w:pPr>
        <w:pStyle w:val="Heading2"/>
        <w:spacing w:before="263"/>
        <w:jc w:val="left"/>
      </w:pPr>
      <w:r>
        <w:t>Article 12. Data security impact assessment</w:t>
      </w:r>
    </w:p>
    <w:p w14:paraId="3AE29395" w14:textId="1D7460E3" w:rsidR="000037E5" w:rsidRDefault="00000000">
      <w:pPr>
        <w:pStyle w:val="ListParagraph"/>
        <w:numPr>
          <w:ilvl w:val="0"/>
          <w:numId w:val="47"/>
        </w:numPr>
        <w:tabs>
          <w:tab w:val="left" w:pos="1311"/>
        </w:tabs>
        <w:spacing w:before="119"/>
        <w:ind w:left="1311" w:hanging="265"/>
        <w:rPr>
          <w:sz w:val="26"/>
        </w:rPr>
      </w:pPr>
      <w:r>
        <w:rPr>
          <w:sz w:val="26"/>
        </w:rPr>
        <w:t>Data security impact assessment means the analysis of the effects of data-processing activities on national security, the public interest, and the security of the data system.</w:t>
      </w:r>
    </w:p>
    <w:p w14:paraId="214498F1" w14:textId="5ED7F250" w:rsidR="000037E5" w:rsidRDefault="00000000">
      <w:pPr>
        <w:pStyle w:val="ListParagraph"/>
        <w:numPr>
          <w:ilvl w:val="0"/>
          <w:numId w:val="47"/>
        </w:numPr>
        <w:tabs>
          <w:tab w:val="left" w:pos="1304"/>
        </w:tabs>
        <w:spacing w:before="119"/>
        <w:ind w:left="1304" w:hanging="258"/>
        <w:rPr>
          <w:sz w:val="26"/>
        </w:rPr>
      </w:pPr>
      <w:r>
        <w:rPr>
          <w:sz w:val="26"/>
        </w:rPr>
        <w:t>An impact assessment must be carried out prior to:</w:t>
      </w:r>
    </w:p>
    <w:p w14:paraId="5FAC18E9" w14:textId="77777777" w:rsidR="000037E5" w:rsidRDefault="00000000">
      <w:pPr>
        <w:pStyle w:val="ListParagraph"/>
        <w:numPr>
          <w:ilvl w:val="1"/>
          <w:numId w:val="47"/>
        </w:numPr>
        <w:tabs>
          <w:tab w:val="left" w:pos="1312"/>
        </w:tabs>
        <w:ind w:left="1312" w:hanging="266"/>
        <w:rPr>
          <w:sz w:val="26"/>
        </w:rPr>
      </w:pPr>
      <w:r>
        <w:rPr>
          <w:sz w:val="26"/>
        </w:rPr>
        <w:t>Deploying a new data system;</w:t>
      </w:r>
    </w:p>
    <w:p w14:paraId="684487CC" w14:textId="77777777" w:rsidR="000037E5" w:rsidRDefault="00000000">
      <w:pPr>
        <w:pStyle w:val="ListParagraph"/>
        <w:numPr>
          <w:ilvl w:val="1"/>
          <w:numId w:val="47"/>
        </w:numPr>
        <w:tabs>
          <w:tab w:val="left" w:pos="1325"/>
        </w:tabs>
        <w:ind w:left="1325" w:hanging="279"/>
        <w:rPr>
          <w:sz w:val="26"/>
        </w:rPr>
      </w:pPr>
      <w:r>
        <w:rPr>
          <w:sz w:val="26"/>
        </w:rPr>
        <w:t>Processing critical data;</w:t>
      </w:r>
    </w:p>
    <w:p w14:paraId="281A7F31" w14:textId="77777777" w:rsidR="000037E5" w:rsidRDefault="00000000">
      <w:pPr>
        <w:pStyle w:val="ListParagraph"/>
        <w:numPr>
          <w:ilvl w:val="1"/>
          <w:numId w:val="47"/>
        </w:numPr>
        <w:tabs>
          <w:tab w:val="left" w:pos="1312"/>
        </w:tabs>
        <w:spacing w:before="119"/>
        <w:ind w:left="1312" w:hanging="266"/>
        <w:rPr>
          <w:sz w:val="26"/>
        </w:rPr>
      </w:pPr>
      <w:r>
        <w:rPr>
          <w:sz w:val="26"/>
        </w:rPr>
        <w:t>Changing the system's architecture;</w:t>
      </w:r>
    </w:p>
    <w:p w14:paraId="1B8E4BBA" w14:textId="77777777" w:rsidR="000037E5" w:rsidRDefault="00000000">
      <w:pPr>
        <w:pStyle w:val="ListParagraph"/>
        <w:numPr>
          <w:ilvl w:val="1"/>
          <w:numId w:val="47"/>
        </w:numPr>
        <w:tabs>
          <w:tab w:val="left" w:pos="1325"/>
        </w:tabs>
        <w:ind w:left="1325" w:hanging="279"/>
        <w:rPr>
          <w:sz w:val="26"/>
        </w:rPr>
      </w:pPr>
      <w:r>
        <w:rPr>
          <w:sz w:val="26"/>
        </w:rPr>
        <w:t>Transferring data outside the scope of management;</w:t>
      </w:r>
    </w:p>
    <w:p w14:paraId="3CFBD8A4" w14:textId="77777777" w:rsidR="000037E5" w:rsidRDefault="00000000">
      <w:pPr>
        <w:pStyle w:val="BodyText"/>
        <w:spacing w:before="118"/>
        <w:ind w:left="1046" w:firstLine="0"/>
        <w:jc w:val="left"/>
      </w:pPr>
      <w:r>
        <w:t>đ) Using new technology that carries a risk of affecting data security.</w:t>
      </w:r>
    </w:p>
    <w:p w14:paraId="24B2DCA7" w14:textId="4B10154E" w:rsidR="000037E5" w:rsidRDefault="00000000">
      <w:pPr>
        <w:pStyle w:val="ListParagraph"/>
        <w:numPr>
          <w:ilvl w:val="0"/>
          <w:numId w:val="47"/>
        </w:numPr>
        <w:tabs>
          <w:tab w:val="left" w:pos="1304"/>
        </w:tabs>
        <w:ind w:left="1304" w:hanging="258"/>
        <w:rPr>
          <w:sz w:val="26"/>
        </w:rPr>
      </w:pPr>
      <w:r>
        <w:rPr>
          <w:sz w:val="26"/>
        </w:rPr>
        <w:t>Content of the impact assessment</w:t>
      </w:r>
    </w:p>
    <w:p w14:paraId="7CC7BAAC" w14:textId="77777777" w:rsidR="000037E5" w:rsidRDefault="00000000">
      <w:pPr>
        <w:pStyle w:val="ListParagraph"/>
        <w:numPr>
          <w:ilvl w:val="1"/>
          <w:numId w:val="47"/>
        </w:numPr>
        <w:tabs>
          <w:tab w:val="left" w:pos="1312"/>
        </w:tabs>
        <w:spacing w:before="119"/>
        <w:ind w:left="1312" w:hanging="266"/>
        <w:rPr>
          <w:sz w:val="26"/>
        </w:rPr>
      </w:pPr>
      <w:r>
        <w:rPr>
          <w:sz w:val="26"/>
        </w:rPr>
        <w:t>Description of the processing activity.</w:t>
      </w:r>
    </w:p>
    <w:p w14:paraId="155147AE" w14:textId="77777777" w:rsidR="000037E5" w:rsidRDefault="00000000">
      <w:pPr>
        <w:pStyle w:val="ListParagraph"/>
        <w:numPr>
          <w:ilvl w:val="1"/>
          <w:numId w:val="47"/>
        </w:numPr>
        <w:tabs>
          <w:tab w:val="left" w:pos="1325"/>
        </w:tabs>
        <w:ind w:left="1325" w:hanging="279"/>
        <w:rPr>
          <w:sz w:val="26"/>
        </w:rPr>
      </w:pPr>
      <w:r>
        <w:rPr>
          <w:sz w:val="26"/>
        </w:rPr>
        <w:t>Purpose of processing.</w:t>
      </w:r>
    </w:p>
    <w:p w14:paraId="6A37A6F7" w14:textId="77777777" w:rsidR="000037E5" w:rsidRDefault="00000000">
      <w:pPr>
        <w:pStyle w:val="ListParagraph"/>
        <w:numPr>
          <w:ilvl w:val="1"/>
          <w:numId w:val="47"/>
        </w:numPr>
        <w:tabs>
          <w:tab w:val="left" w:pos="1312"/>
        </w:tabs>
        <w:spacing w:before="122"/>
        <w:ind w:left="1312" w:hanging="266"/>
        <w:rPr>
          <w:sz w:val="26"/>
        </w:rPr>
      </w:pPr>
      <w:r>
        <w:rPr>
          <w:sz w:val="26"/>
        </w:rPr>
        <w:t>Data affected.</w:t>
      </w:r>
    </w:p>
    <w:p w14:paraId="740D39E1" w14:textId="77777777" w:rsidR="000037E5" w:rsidRDefault="00000000">
      <w:pPr>
        <w:pStyle w:val="ListParagraph"/>
        <w:numPr>
          <w:ilvl w:val="1"/>
          <w:numId w:val="47"/>
        </w:numPr>
        <w:tabs>
          <w:tab w:val="left" w:pos="1325"/>
        </w:tabs>
        <w:spacing w:before="118"/>
        <w:ind w:left="1325" w:hanging="279"/>
        <w:rPr>
          <w:sz w:val="26"/>
        </w:rPr>
      </w:pPr>
      <w:r>
        <w:rPr>
          <w:sz w:val="26"/>
        </w:rPr>
        <w:t>Risks to data security.</w:t>
      </w:r>
    </w:p>
    <w:p w14:paraId="3A725903" w14:textId="77777777" w:rsidR="000037E5" w:rsidRDefault="00000000">
      <w:pPr>
        <w:pStyle w:val="BodyText"/>
        <w:ind w:left="1046" w:firstLine="0"/>
        <w:jc w:val="left"/>
      </w:pPr>
      <w:r>
        <w:t>đ) Mitigation measures.</w:t>
      </w:r>
    </w:p>
    <w:p w14:paraId="4FCD8DB3" w14:textId="77777777" w:rsidR="000037E5" w:rsidRDefault="00000000">
      <w:pPr>
        <w:pStyle w:val="ListParagraph"/>
        <w:numPr>
          <w:ilvl w:val="1"/>
          <w:numId w:val="47"/>
        </w:numPr>
        <w:tabs>
          <w:tab w:val="left" w:pos="1312"/>
        </w:tabs>
        <w:spacing w:before="119"/>
        <w:ind w:left="1312" w:hanging="266"/>
        <w:rPr>
          <w:sz w:val="26"/>
        </w:rPr>
      </w:pPr>
      <w:r>
        <w:rPr>
          <w:sz w:val="26"/>
        </w:rPr>
        <w:t>Monitoring plan.</w:t>
      </w:r>
    </w:p>
    <w:p w14:paraId="1BC1DC0E" w14:textId="77777777" w:rsidR="000037E5" w:rsidRDefault="00000000">
      <w:pPr>
        <w:pStyle w:val="Heading1"/>
        <w:spacing w:before="262"/>
        <w:ind w:left="1046"/>
        <w:jc w:val="left"/>
      </w:pPr>
      <w:r>
        <w:t>SECTION 2. ENSURING SECURITY THROUGHOUT THE ENTIRE DATA LIFE CYCLE</w:t>
      </w:r>
    </w:p>
    <w:p w14:paraId="7723B842" w14:textId="77777777" w:rsidR="000037E5" w:rsidRDefault="00000000">
      <w:pPr>
        <w:pStyle w:val="Heading2"/>
        <w:spacing w:before="117"/>
        <w:jc w:val="left"/>
      </w:pPr>
      <w:r>
        <w:t>Article 13. Management of the catalogue and responsibility for ensuring data security</w:t>
      </w:r>
    </w:p>
    <w:p w14:paraId="3060BE81" w14:textId="77777777" w:rsidR="000037E5" w:rsidRDefault="000037E5">
      <w:pPr>
        <w:pStyle w:val="Heading2"/>
        <w:jc w:val="left"/>
        <w:sectPr w:rsidR="000037E5">
          <w:pgSz w:w="12240" w:h="15840"/>
          <w:pgMar w:top="1220" w:right="720" w:bottom="280" w:left="1080" w:header="734" w:footer="0" w:gutter="0"/>
          <w:cols w:space="720"/>
        </w:sectPr>
      </w:pPr>
    </w:p>
    <w:p w14:paraId="0A791E87" w14:textId="7D81DF64" w:rsidR="000037E5" w:rsidRDefault="00000000">
      <w:pPr>
        <w:pStyle w:val="ListParagraph"/>
        <w:numPr>
          <w:ilvl w:val="0"/>
          <w:numId w:val="46"/>
        </w:numPr>
        <w:tabs>
          <w:tab w:val="left" w:pos="1291"/>
        </w:tabs>
        <w:spacing w:before="80"/>
        <w:ind w:right="408" w:firstLine="707"/>
        <w:rPr>
          <w:sz w:val="26"/>
        </w:rPr>
      </w:pPr>
      <w:r>
        <w:rPr>
          <w:spacing w:val="-2"/>
          <w:sz w:val="26"/>
        </w:rPr>
        <w:lastRenderedPageBreak/>
        <w:t>The Ministry of Public Security shall take the lead, in coordination with ministries and ministerial-level agencies, in developing, and submitting to the Prime Minister for issuance and updating, the National Data Catalogue in order to ensure data security.</w:t>
      </w:r>
    </w:p>
    <w:p w14:paraId="6394D557" w14:textId="105879A0" w:rsidR="000037E5" w:rsidRDefault="00000000">
      <w:pPr>
        <w:pStyle w:val="ListParagraph"/>
        <w:numPr>
          <w:ilvl w:val="0"/>
          <w:numId w:val="46"/>
        </w:numPr>
        <w:tabs>
          <w:tab w:val="left" w:pos="1310"/>
        </w:tabs>
        <w:spacing w:before="120"/>
        <w:ind w:right="408" w:firstLine="707"/>
        <w:rPr>
          <w:sz w:val="26"/>
        </w:rPr>
      </w:pPr>
      <w:r>
        <w:rPr>
          <w:sz w:val="26"/>
        </w:rPr>
        <w:t>Agencies, organizations, and individuals engaged in data-processing activities involving data on the catalogue provided for in Clause 1 of this Article are responsible for conducting inventory, classification, and declaration of the catalogue, and for implementing data security measures throughout the entire life cycle and corresponding to the level of risk.</w:t>
      </w:r>
    </w:p>
    <w:p w14:paraId="5FC96290" w14:textId="374AB308" w:rsidR="000037E5" w:rsidRDefault="00000000">
      <w:pPr>
        <w:pStyle w:val="ListParagraph"/>
        <w:numPr>
          <w:ilvl w:val="0"/>
          <w:numId w:val="46"/>
        </w:numPr>
        <w:tabs>
          <w:tab w:val="left" w:pos="1298"/>
        </w:tabs>
        <w:ind w:right="407" w:firstLine="707"/>
        <w:rPr>
          <w:sz w:val="26"/>
        </w:rPr>
      </w:pPr>
      <w:r>
        <w:rPr>
          <w:sz w:val="26"/>
        </w:rPr>
        <w:t>Micro, small, and medium enterprises that are not engaged in large-scale data processing, or that do not process Important data or Core data, are exempt from the data life-cycle protection obligations.</w:t>
      </w:r>
    </w:p>
    <w:p w14:paraId="4BD72719" w14:textId="3F7C51F8" w:rsidR="000037E5" w:rsidRDefault="00000000">
      <w:pPr>
        <w:pStyle w:val="ListParagraph"/>
        <w:numPr>
          <w:ilvl w:val="0"/>
          <w:numId w:val="46"/>
        </w:numPr>
        <w:tabs>
          <w:tab w:val="left" w:pos="1318"/>
        </w:tabs>
        <w:spacing w:before="118"/>
        <w:ind w:right="408" w:firstLine="707"/>
        <w:rPr>
          <w:sz w:val="26"/>
        </w:rPr>
      </w:pPr>
      <w:r>
        <w:rPr>
          <w:sz w:val="26"/>
        </w:rPr>
        <w:t>The Government shall specify in detail the criteria, order, and procedures for compiling, appraising, issuing, registering, and updating the National Data Catalogue; and shall specify the minimum risk-governance content corresponding to each data level and the data life-cycle protection obligations provided for in Clause 2 of this Article.</w:t>
      </w:r>
    </w:p>
    <w:p w14:paraId="1803BC6E" w14:textId="77777777" w:rsidR="000037E5" w:rsidRDefault="00000000">
      <w:pPr>
        <w:pStyle w:val="Heading2"/>
        <w:spacing w:before="267"/>
      </w:pPr>
      <w:r>
        <w:t>Article 14. Security control in the collection, creation, and system design of data</w:t>
      </w:r>
    </w:p>
    <w:p w14:paraId="62609356" w14:textId="709B0C1A" w:rsidR="000037E5" w:rsidRDefault="00000000">
      <w:pPr>
        <w:pStyle w:val="ListParagraph"/>
        <w:numPr>
          <w:ilvl w:val="0"/>
          <w:numId w:val="45"/>
        </w:numPr>
        <w:tabs>
          <w:tab w:val="left" w:pos="1301"/>
        </w:tabs>
        <w:spacing w:before="118"/>
        <w:ind w:right="408" w:firstLine="707"/>
        <w:rPr>
          <w:sz w:val="26"/>
        </w:rPr>
      </w:pPr>
      <w:r>
        <w:rPr>
          <w:sz w:val="26"/>
        </w:rPr>
        <w:t>Organizations and individuals that develop, produce, provide, or use information systems, hardware devices, software, applications, and technologies to collect or create data must integrate security and protective measures from the design and development stage onward and throughout the product's life cycle.</w:t>
      </w:r>
    </w:p>
    <w:p w14:paraId="2E01401B" w14:textId="74B41FB3" w:rsidR="000037E5" w:rsidRDefault="00000000">
      <w:pPr>
        <w:pStyle w:val="ListParagraph"/>
        <w:numPr>
          <w:ilvl w:val="0"/>
          <w:numId w:val="45"/>
        </w:numPr>
        <w:tabs>
          <w:tab w:val="left" w:pos="1304"/>
        </w:tabs>
        <w:spacing w:before="120"/>
        <w:ind w:left="1304" w:hanging="258"/>
        <w:rPr>
          <w:sz w:val="26"/>
        </w:rPr>
      </w:pPr>
      <w:r>
        <w:rPr>
          <w:sz w:val="26"/>
        </w:rPr>
        <w:t>Organizations, enterprises, and business individuals may only collect the information fields that are truly necessary and sufficient to achieve their stated purpose.</w:t>
      </w:r>
    </w:p>
    <w:p w14:paraId="01051AF0" w14:textId="69DB5B28" w:rsidR="000037E5" w:rsidRDefault="00000000">
      <w:pPr>
        <w:pStyle w:val="ListParagraph"/>
        <w:numPr>
          <w:ilvl w:val="0"/>
          <w:numId w:val="45"/>
        </w:numPr>
        <w:tabs>
          <w:tab w:val="left" w:pos="1298"/>
        </w:tabs>
        <w:spacing w:before="118"/>
        <w:ind w:right="408" w:firstLine="707"/>
        <w:rPr>
          <w:sz w:val="26"/>
        </w:rPr>
      </w:pPr>
      <w:r>
        <w:rPr>
          <w:sz w:val="26"/>
        </w:rPr>
        <w:t>Personnel involved in the governance, operation, or access of systems processing Core data must be screened, have their competence assessed, commit to information confidentiality, and be subject to supervision and minimum access-privilege assignment as prescribed.</w:t>
      </w:r>
    </w:p>
    <w:p w14:paraId="3BE71578" w14:textId="26BBA3E8" w:rsidR="000037E5" w:rsidRDefault="00000000">
      <w:pPr>
        <w:pStyle w:val="ListParagraph"/>
        <w:numPr>
          <w:ilvl w:val="0"/>
          <w:numId w:val="45"/>
        </w:numPr>
        <w:tabs>
          <w:tab w:val="left" w:pos="1298"/>
        </w:tabs>
        <w:ind w:right="411" w:firstLine="707"/>
        <w:rPr>
          <w:sz w:val="26"/>
        </w:rPr>
      </w:pPr>
      <w:r>
        <w:rPr>
          <w:sz w:val="26"/>
        </w:rPr>
        <w:t>Technology devices, artificial intelligence products, and technology supply chains serving the collection of data of Level 3 and above must be inspected, certified for conformity, and subjected to a cybersecurity risk assessment before being put into operation.</w:t>
      </w:r>
    </w:p>
    <w:p w14:paraId="2B2F83D9" w14:textId="5D2A545A" w:rsidR="000037E5" w:rsidRDefault="00000000">
      <w:pPr>
        <w:pStyle w:val="ListParagraph"/>
        <w:numPr>
          <w:ilvl w:val="0"/>
          <w:numId w:val="45"/>
        </w:numPr>
        <w:tabs>
          <w:tab w:val="left" w:pos="1294"/>
        </w:tabs>
        <w:ind w:right="408" w:firstLine="707"/>
        <w:rPr>
          <w:sz w:val="26"/>
        </w:rPr>
      </w:pPr>
      <w:r>
        <w:rPr>
          <w:sz w:val="26"/>
        </w:rPr>
        <w:t>For information systems that fall within the scope of this Law and are simultaneously subject to appraisal and approval of information system security level under the law on cybersecurity, the data security appraisal provided for in this Article shall be carried out concurrently and integrated into a single set of records and a single appraisal process led by the Ministry of Public Security, in coordination with the competent authority under the law on cybersecurity, resulting in a single written approval.</w:t>
      </w:r>
    </w:p>
    <w:p w14:paraId="58E1E64F" w14:textId="3B31F1E9" w:rsidR="000037E5" w:rsidRDefault="00FC5C3B">
      <w:pPr>
        <w:pStyle w:val="ListParagraph"/>
        <w:numPr>
          <w:ilvl w:val="0"/>
          <w:numId w:val="45"/>
        </w:numPr>
        <w:tabs>
          <w:tab w:val="left" w:pos="1320"/>
        </w:tabs>
        <w:spacing w:before="119"/>
        <w:ind w:right="409" w:firstLine="707"/>
        <w:rPr>
          <w:sz w:val="26"/>
        </w:rPr>
      </w:pPr>
      <w:r>
        <w:rPr>
          <w:sz w:val="26"/>
          <w:lang w:val="en-US"/>
        </w:rPr>
        <w:t xml:space="preserve">The </w:t>
      </w:r>
      <w:r w:rsidR="00000000">
        <w:rPr>
          <w:sz w:val="26"/>
        </w:rPr>
        <w:t>Government shall specify in detail the security-by-design technical standards, the manufacturer's vulnerability-management obligations, the personnel control process, the security control of the technology supply chain, and the security risk assessment process for automated data-collection systems and devices.</w:t>
      </w:r>
    </w:p>
    <w:p w14:paraId="6D4D53AA" w14:textId="77777777" w:rsidR="000037E5" w:rsidRDefault="000037E5">
      <w:pPr>
        <w:pStyle w:val="BodyText"/>
        <w:spacing w:before="12"/>
        <w:ind w:left="0" w:firstLine="0"/>
        <w:jc w:val="left"/>
      </w:pPr>
    </w:p>
    <w:p w14:paraId="4A8FA156" w14:textId="77777777" w:rsidR="000037E5" w:rsidRDefault="00000000">
      <w:pPr>
        <w:pStyle w:val="Heading2"/>
      </w:pPr>
      <w:r>
        <w:t>Article 15. Ensuring security in the storage, transmission, and processing of data</w:t>
      </w:r>
    </w:p>
    <w:p w14:paraId="032D2E65" w14:textId="20F0200F" w:rsidR="000037E5" w:rsidRDefault="00000000">
      <w:pPr>
        <w:pStyle w:val="ListParagraph"/>
        <w:numPr>
          <w:ilvl w:val="0"/>
          <w:numId w:val="44"/>
        </w:numPr>
        <w:tabs>
          <w:tab w:val="left" w:pos="1308"/>
        </w:tabs>
        <w:spacing w:before="118"/>
        <w:ind w:right="408" w:firstLine="707"/>
        <w:rPr>
          <w:sz w:val="26"/>
        </w:rPr>
      </w:pPr>
      <w:r>
        <w:rPr>
          <w:sz w:val="26"/>
        </w:rPr>
        <w:t xml:space="preserve">The storage of Level-3-and-above data at data centers or through third-party services must meet the mandatory technical standards on physical security, cybersecurity, </w:t>
      </w:r>
      <w:r>
        <w:rPr>
          <w:sz w:val="26"/>
        </w:rPr>
        <w:lastRenderedPageBreak/>
        <w:t>cryptographic key management, and emergency data backup and recovery mechanisms.</w:t>
      </w:r>
    </w:p>
    <w:p w14:paraId="43FB216C" w14:textId="2FE66F67" w:rsidR="000037E5" w:rsidRDefault="00000000">
      <w:pPr>
        <w:pStyle w:val="ListParagraph"/>
        <w:numPr>
          <w:ilvl w:val="0"/>
          <w:numId w:val="44"/>
        </w:numPr>
        <w:tabs>
          <w:tab w:val="left" w:pos="1308"/>
        </w:tabs>
        <w:spacing w:before="80"/>
        <w:ind w:right="407" w:firstLine="707"/>
        <w:rPr>
          <w:sz w:val="26"/>
        </w:rPr>
      </w:pPr>
      <w:r>
        <w:rPr>
          <w:sz w:val="26"/>
        </w:rPr>
        <w:t xml:space="preserve"> Level-3-and-above data, when transmitted, must be subject to encryption and authentication measures. The transmission of Core data between state agencies and information infrastructure important to national security must be carried out over a dedicated, continuously monitored transmission channel.</w:t>
      </w:r>
    </w:p>
    <w:p w14:paraId="143DFD62" w14:textId="0C2E4132" w:rsidR="000037E5" w:rsidRDefault="00000000">
      <w:pPr>
        <w:pStyle w:val="ListParagraph"/>
        <w:numPr>
          <w:ilvl w:val="0"/>
          <w:numId w:val="44"/>
        </w:numPr>
        <w:tabs>
          <w:tab w:val="left" w:pos="1305"/>
        </w:tabs>
        <w:spacing w:before="120"/>
        <w:ind w:right="406" w:firstLine="707"/>
        <w:rPr>
          <w:sz w:val="26"/>
        </w:rPr>
      </w:pPr>
      <w:r>
        <w:rPr>
          <w:sz w:val="26"/>
        </w:rPr>
        <w:t>Data processing activities must strictly comply with their defined purpose. The data controller and the data processor must carry out a data-protection impact assessment when conducting large-scale data-processing activities, processing data with a high risk of affecting national security, or processing data using artificial intelligence.</w:t>
      </w:r>
    </w:p>
    <w:p w14:paraId="292E6794" w14:textId="24ADAB29" w:rsidR="000037E5" w:rsidRDefault="00000000">
      <w:pPr>
        <w:pStyle w:val="ListParagraph"/>
        <w:numPr>
          <w:ilvl w:val="0"/>
          <w:numId w:val="44"/>
        </w:numPr>
        <w:tabs>
          <w:tab w:val="left" w:pos="1304"/>
        </w:tabs>
        <w:spacing w:before="122"/>
        <w:ind w:left="1304" w:hanging="258"/>
        <w:rPr>
          <w:sz w:val="26"/>
        </w:rPr>
      </w:pPr>
      <w:r>
        <w:rPr>
          <w:sz w:val="26"/>
        </w:rPr>
        <w:t xml:space="preserve"> The Government shall specify this Article in detail.</w:t>
      </w:r>
    </w:p>
    <w:p w14:paraId="74485D79" w14:textId="77777777" w:rsidR="000037E5" w:rsidRDefault="00000000">
      <w:pPr>
        <w:pStyle w:val="Heading2"/>
        <w:spacing w:before="262"/>
      </w:pPr>
      <w:r>
        <w:t>Article 16. Ensuring security in the sharing, provision, and trading of data</w:t>
      </w:r>
    </w:p>
    <w:p w14:paraId="1736DA74" w14:textId="56C5DBDD" w:rsidR="000037E5" w:rsidRDefault="00000000">
      <w:pPr>
        <w:pStyle w:val="ListParagraph"/>
        <w:numPr>
          <w:ilvl w:val="0"/>
          <w:numId w:val="43"/>
        </w:numPr>
        <w:tabs>
          <w:tab w:val="left" w:pos="1310"/>
        </w:tabs>
        <w:spacing w:before="120"/>
        <w:ind w:right="410" w:firstLine="707"/>
        <w:rPr>
          <w:sz w:val="26"/>
        </w:rPr>
      </w:pPr>
      <w:r>
        <w:rPr>
          <w:sz w:val="26"/>
        </w:rPr>
        <w:t xml:space="preserve"> The sharing and provision of data must be based on a legal basis, subject to a security impact assessment prior to implementation, and subject to appropriate technical data-protection measures. It is strictly forbidden to share data of state agencies with other organizations or individuals if doing so risks harming national security.</w:t>
      </w:r>
    </w:p>
    <w:p w14:paraId="2E675268" w14:textId="62DED5C2" w:rsidR="000037E5" w:rsidRDefault="00000000">
      <w:pPr>
        <w:pStyle w:val="ListParagraph"/>
        <w:numPr>
          <w:ilvl w:val="0"/>
          <w:numId w:val="43"/>
        </w:numPr>
        <w:tabs>
          <w:tab w:val="left" w:pos="1303"/>
        </w:tabs>
        <w:spacing w:before="119"/>
        <w:ind w:right="407" w:firstLine="707"/>
        <w:rPr>
          <w:sz w:val="26"/>
        </w:rPr>
      </w:pPr>
      <w:r>
        <w:rPr>
          <w:sz w:val="26"/>
        </w:rPr>
        <w:t xml:space="preserve"> It is strictly forbidden to trade in Core data or Important data that has a direct, immediate impact on national defense, security, social order and safety, finance-banking, energy, telecommunications, or emergency response management, except in special cases permitted by the Government. Data transactions and trading constitute a conditional business line and must be licensed by a competent state agency.</w:t>
      </w:r>
    </w:p>
    <w:p w14:paraId="4CD13772" w14:textId="73DE49E7" w:rsidR="000037E5" w:rsidRDefault="00000000">
      <w:pPr>
        <w:pStyle w:val="ListParagraph"/>
        <w:numPr>
          <w:ilvl w:val="0"/>
          <w:numId w:val="43"/>
        </w:numPr>
        <w:tabs>
          <w:tab w:val="left" w:pos="1305"/>
        </w:tabs>
        <w:spacing w:before="120"/>
        <w:ind w:right="406" w:firstLine="707"/>
        <w:rPr>
          <w:sz w:val="26"/>
        </w:rPr>
      </w:pPr>
      <w:r>
        <w:rPr>
          <w:sz w:val="26"/>
        </w:rPr>
        <w:t xml:space="preserve"> Organizations and individuals engaged in brokerage or the provision of data exchanges must register their activities, ensure technical capacity and security standards, verify the lawful origin of the data, and retain a complete transaction history for the prescribed period to serve inspection and examination purposes.</w:t>
      </w:r>
    </w:p>
    <w:p w14:paraId="1148FE30" w14:textId="138ED084" w:rsidR="000037E5" w:rsidRDefault="00000000">
      <w:pPr>
        <w:pStyle w:val="ListParagraph"/>
        <w:numPr>
          <w:ilvl w:val="0"/>
          <w:numId w:val="43"/>
        </w:numPr>
        <w:tabs>
          <w:tab w:val="left" w:pos="1304"/>
        </w:tabs>
        <w:ind w:left="1304" w:hanging="258"/>
        <w:rPr>
          <w:sz w:val="26"/>
        </w:rPr>
      </w:pPr>
      <w:r>
        <w:rPr>
          <w:sz w:val="26"/>
        </w:rPr>
        <w:t>The Government shall specify this Article in detail.</w:t>
      </w:r>
    </w:p>
    <w:p w14:paraId="384C2EE3" w14:textId="77777777" w:rsidR="000037E5" w:rsidRDefault="00000000">
      <w:pPr>
        <w:pStyle w:val="Heading2"/>
        <w:spacing w:before="287"/>
      </w:pPr>
      <w:r>
        <w:t>Article 17. Ensuring security in data destruction</w:t>
      </w:r>
    </w:p>
    <w:p w14:paraId="5DAF7DD3" w14:textId="49FCDA69" w:rsidR="000037E5" w:rsidRDefault="00000000">
      <w:pPr>
        <w:pStyle w:val="ListParagraph"/>
        <w:numPr>
          <w:ilvl w:val="0"/>
          <w:numId w:val="42"/>
        </w:numPr>
        <w:tabs>
          <w:tab w:val="left" w:pos="1293"/>
        </w:tabs>
        <w:spacing w:before="119"/>
        <w:ind w:right="406" w:firstLine="707"/>
        <w:rPr>
          <w:sz w:val="26"/>
        </w:rPr>
      </w:pPr>
      <w:r>
        <w:rPr>
          <w:spacing w:val="-2"/>
          <w:sz w:val="26"/>
        </w:rPr>
        <w:t>When data has reached the end of its statutory or agreed retention period, or when the data subject requests deletion, the data managing entity must carry out the destruction of the data.</w:t>
      </w:r>
    </w:p>
    <w:p w14:paraId="307AECCF" w14:textId="03FFBF79" w:rsidR="000037E5" w:rsidRDefault="00000000">
      <w:pPr>
        <w:pStyle w:val="ListParagraph"/>
        <w:numPr>
          <w:ilvl w:val="0"/>
          <w:numId w:val="42"/>
        </w:numPr>
        <w:tabs>
          <w:tab w:val="left" w:pos="1296"/>
        </w:tabs>
        <w:spacing w:before="119"/>
        <w:ind w:right="411" w:firstLine="707"/>
        <w:rPr>
          <w:sz w:val="26"/>
        </w:rPr>
      </w:pPr>
      <w:r>
        <w:rPr>
          <w:sz w:val="26"/>
        </w:rPr>
        <w:t>Level-3-and-above data, upon reaching the end of its retention period or no longer having a lawful processing purpose, must be thoroughly destroyed using specialized technical measures, ensuring that it cannot be recovered in any form.</w:t>
      </w:r>
    </w:p>
    <w:p w14:paraId="76DB7CEA" w14:textId="56A55AA7" w:rsidR="000037E5" w:rsidRDefault="00000000">
      <w:pPr>
        <w:pStyle w:val="ListParagraph"/>
        <w:numPr>
          <w:ilvl w:val="0"/>
          <w:numId w:val="42"/>
        </w:numPr>
        <w:tabs>
          <w:tab w:val="left" w:pos="1296"/>
        </w:tabs>
        <w:ind w:right="407" w:firstLine="707"/>
        <w:rPr>
          <w:sz w:val="26"/>
        </w:rPr>
      </w:pPr>
      <w:r>
        <w:rPr>
          <w:sz w:val="26"/>
        </w:rPr>
        <w:t>The data controller and the data processor are responsible for establishing a rigorous data-destruction process, and for preparing and retaining destruction records and certificates so as to be able to provide them to the competent authority upon request.</w:t>
      </w:r>
    </w:p>
    <w:p w14:paraId="5D54144B" w14:textId="068195EB" w:rsidR="000037E5" w:rsidRDefault="00000000">
      <w:pPr>
        <w:pStyle w:val="ListParagraph"/>
        <w:numPr>
          <w:ilvl w:val="0"/>
          <w:numId w:val="42"/>
        </w:numPr>
        <w:tabs>
          <w:tab w:val="left" w:pos="1313"/>
        </w:tabs>
        <w:ind w:right="409" w:firstLine="707"/>
        <w:rPr>
          <w:sz w:val="26"/>
        </w:rPr>
      </w:pPr>
      <w:r>
        <w:rPr>
          <w:sz w:val="26"/>
        </w:rPr>
        <w:t>Organizations providing data-destruction services must satisfy the conditions on professional capacity, comply with technical and security standards, and bear legal liability for any act causing a data leak in the course of destruction.</w:t>
      </w:r>
    </w:p>
    <w:p w14:paraId="7D9B61AD" w14:textId="7E4E150D" w:rsidR="000037E5" w:rsidRDefault="00000000">
      <w:pPr>
        <w:pStyle w:val="ListParagraph"/>
        <w:numPr>
          <w:ilvl w:val="0"/>
          <w:numId w:val="42"/>
        </w:numPr>
        <w:tabs>
          <w:tab w:val="left" w:pos="1313"/>
        </w:tabs>
        <w:ind w:right="409" w:firstLine="707"/>
        <w:rPr>
          <w:sz w:val="26"/>
        </w:rPr>
      </w:pPr>
      <w:r>
        <w:rPr>
          <w:sz w:val="26"/>
        </w:rPr>
        <w:t>The Government shall specify in detail the technical and security standards, the safe data-destruction methods, and the process for inspecting the implementation of data destruction for each type of data storage.</w:t>
      </w:r>
    </w:p>
    <w:p w14:paraId="4CFF2148" w14:textId="77777777" w:rsidR="000037E5" w:rsidRDefault="000037E5">
      <w:pPr>
        <w:pStyle w:val="ListParagraph"/>
        <w:rPr>
          <w:sz w:val="26"/>
        </w:rPr>
        <w:sectPr w:rsidR="000037E5">
          <w:pgSz w:w="12240" w:h="15840"/>
          <w:pgMar w:top="1220" w:right="720" w:bottom="280" w:left="1080" w:header="734" w:footer="0" w:gutter="0"/>
          <w:cols w:space="720"/>
        </w:sectPr>
      </w:pPr>
    </w:p>
    <w:p w14:paraId="72ACB5AC" w14:textId="77777777" w:rsidR="000037E5" w:rsidRDefault="00000000">
      <w:pPr>
        <w:pStyle w:val="Heading1"/>
        <w:spacing w:before="80"/>
        <w:ind w:left="1046"/>
        <w:jc w:val="both"/>
      </w:pPr>
      <w:r>
        <w:lastRenderedPageBreak/>
        <w:t>SECTION 3. ENSURING SECURITY ACCORDING TO DATA LEVEL</w:t>
      </w:r>
    </w:p>
    <w:p w14:paraId="66C2849D" w14:textId="77777777" w:rsidR="000037E5" w:rsidRDefault="00000000">
      <w:pPr>
        <w:pStyle w:val="Heading2"/>
        <w:spacing w:before="122"/>
      </w:pPr>
      <w:r>
        <w:t>Article 18. Protection of Ordinary data</w:t>
      </w:r>
    </w:p>
    <w:p w14:paraId="4F666210" w14:textId="7C5DC2C0" w:rsidR="000037E5" w:rsidRDefault="00000000">
      <w:pPr>
        <w:pStyle w:val="ListParagraph"/>
        <w:numPr>
          <w:ilvl w:val="0"/>
          <w:numId w:val="41"/>
        </w:numPr>
        <w:tabs>
          <w:tab w:val="left" w:pos="1310"/>
        </w:tabs>
        <w:spacing w:before="118"/>
        <w:ind w:right="408" w:firstLine="707"/>
        <w:rPr>
          <w:sz w:val="26"/>
        </w:rPr>
      </w:pPr>
      <w:r>
        <w:rPr>
          <w:sz w:val="26"/>
        </w:rPr>
        <w:t>Agencies, organizations, and individuals that process Ordinary data are responsible for proactively applying protective measures in accordance with national technical standards and regulations on cybersecurity; ensuring availability; and preventing the falsification or distortion of data.</w:t>
      </w:r>
    </w:p>
    <w:p w14:paraId="25CCD04A" w14:textId="46F216B8" w:rsidR="000037E5" w:rsidRDefault="00000000">
      <w:pPr>
        <w:pStyle w:val="ListParagraph"/>
        <w:numPr>
          <w:ilvl w:val="0"/>
          <w:numId w:val="41"/>
        </w:numPr>
        <w:tabs>
          <w:tab w:val="left" w:pos="1318"/>
        </w:tabs>
        <w:ind w:right="411" w:firstLine="707"/>
        <w:rPr>
          <w:sz w:val="26"/>
        </w:rPr>
      </w:pPr>
      <w:r>
        <w:rPr>
          <w:sz w:val="26"/>
        </w:rPr>
        <w:t xml:space="preserve"> The State encourages organizations and enterprises to apply advanced international data security standards in order to enhance competitiveness and enable cross-border data interoperability under international treaties to which the Socialist Republic of Vietnam is a member.</w:t>
      </w:r>
    </w:p>
    <w:p w14:paraId="3D5F5D82" w14:textId="18F445A9" w:rsidR="000037E5" w:rsidRDefault="00000000">
      <w:pPr>
        <w:pStyle w:val="ListParagraph"/>
        <w:numPr>
          <w:ilvl w:val="0"/>
          <w:numId w:val="41"/>
        </w:numPr>
        <w:tabs>
          <w:tab w:val="left" w:pos="1320"/>
        </w:tabs>
        <w:spacing w:before="118"/>
        <w:ind w:right="411" w:firstLine="707"/>
        <w:rPr>
          <w:sz w:val="26"/>
        </w:rPr>
      </w:pPr>
      <w:r>
        <w:rPr>
          <w:sz w:val="26"/>
        </w:rPr>
        <w:t>Upon detecting a security incident or a leak of Ordinary data that risks affecting the lawful rights and interests of related parties, the data-processing entity must promptly notify users and immediately apply technical measures to deter and mitigate the damage.</w:t>
      </w:r>
    </w:p>
    <w:p w14:paraId="0E9307AA" w14:textId="7BFAF4E0" w:rsidR="000037E5" w:rsidRDefault="00000000">
      <w:pPr>
        <w:pStyle w:val="ListParagraph"/>
        <w:numPr>
          <w:ilvl w:val="0"/>
          <w:numId w:val="41"/>
        </w:numPr>
        <w:tabs>
          <w:tab w:val="left" w:pos="1297"/>
        </w:tabs>
        <w:spacing w:before="123"/>
        <w:ind w:left="1297" w:hanging="251"/>
        <w:rPr>
          <w:sz w:val="26"/>
        </w:rPr>
      </w:pPr>
      <w:r>
        <w:rPr>
          <w:sz w:val="26"/>
        </w:rPr>
        <w:t>The processing of Ordinary data must comply with the data-security principles applicable throughout the entire data life cycle provided for in Section 2 of this Chapter.</w:t>
      </w:r>
    </w:p>
    <w:p w14:paraId="3999CA84" w14:textId="77777777" w:rsidR="000037E5" w:rsidRDefault="00000000">
      <w:pPr>
        <w:pStyle w:val="Heading2"/>
        <w:spacing w:before="262"/>
        <w:jc w:val="left"/>
      </w:pPr>
      <w:r>
        <w:t>Article 19. Protection of Internal data</w:t>
      </w:r>
    </w:p>
    <w:p w14:paraId="5BFB07E9" w14:textId="3260174F" w:rsidR="000037E5" w:rsidRDefault="00000000">
      <w:pPr>
        <w:pStyle w:val="ListParagraph"/>
        <w:numPr>
          <w:ilvl w:val="0"/>
          <w:numId w:val="40"/>
        </w:numPr>
        <w:tabs>
          <w:tab w:val="left" w:pos="1304"/>
        </w:tabs>
        <w:spacing w:before="119"/>
        <w:ind w:left="1304" w:hanging="258"/>
        <w:rPr>
          <w:sz w:val="26"/>
        </w:rPr>
      </w:pPr>
      <w:r>
        <w:rPr>
          <w:sz w:val="26"/>
        </w:rPr>
        <w:t>Infrastructure and storage requirements:</w:t>
      </w:r>
    </w:p>
    <w:p w14:paraId="486B6D4E" w14:textId="77777777" w:rsidR="000037E5" w:rsidRDefault="00000000">
      <w:pPr>
        <w:pStyle w:val="ListParagraph"/>
        <w:numPr>
          <w:ilvl w:val="1"/>
          <w:numId w:val="40"/>
        </w:numPr>
        <w:tabs>
          <w:tab w:val="left" w:pos="1326"/>
        </w:tabs>
        <w:spacing w:before="119"/>
        <w:ind w:left="1326" w:hanging="280"/>
        <w:rPr>
          <w:sz w:val="26"/>
        </w:rPr>
      </w:pPr>
      <w:r>
        <w:rPr>
          <w:sz w:val="26"/>
        </w:rPr>
        <w:t>Internal data must be stored and processed in information systems that meet the standards prescribed by law;</w:t>
      </w:r>
    </w:p>
    <w:p w14:paraId="5C4D263F" w14:textId="77777777" w:rsidR="000037E5" w:rsidRDefault="00000000">
      <w:pPr>
        <w:pStyle w:val="ListParagraph"/>
        <w:numPr>
          <w:ilvl w:val="1"/>
          <w:numId w:val="40"/>
        </w:numPr>
        <w:tabs>
          <w:tab w:val="left" w:pos="1339"/>
        </w:tabs>
        <w:ind w:left="338" w:right="410" w:firstLine="707"/>
        <w:rPr>
          <w:sz w:val="26"/>
        </w:rPr>
      </w:pPr>
      <w:r>
        <w:rPr>
          <w:sz w:val="26"/>
        </w:rPr>
        <w:t>The governing entity of an information system containing Internal data must ensure a high level of system availability; develop a disaster-recovery plan and backup infrastructure; and ensure the capacity to restore data in the event of a serious incident.</w:t>
      </w:r>
    </w:p>
    <w:p w14:paraId="16C121B8" w14:textId="484E64A1" w:rsidR="000037E5" w:rsidRDefault="00000000">
      <w:pPr>
        <w:pStyle w:val="ListParagraph"/>
        <w:numPr>
          <w:ilvl w:val="0"/>
          <w:numId w:val="40"/>
        </w:numPr>
        <w:tabs>
          <w:tab w:val="left" w:pos="1320"/>
        </w:tabs>
        <w:spacing w:before="118"/>
        <w:ind w:left="338" w:right="408" w:firstLine="707"/>
        <w:rPr>
          <w:sz w:val="26"/>
        </w:rPr>
      </w:pPr>
      <w:r>
        <w:rPr>
          <w:sz w:val="26"/>
        </w:rPr>
        <w:t>The governing entity of an information system containing Internal data must deploy technical solutions to proactively deter and mitigate damage from cyberattacks; and establish a technical perimeter for preventing, countering, periodically scanning for, and removing malicious code in order to ensure the security of the system and the data stored therein.</w:t>
      </w:r>
    </w:p>
    <w:p w14:paraId="0A3759BA" w14:textId="54F13BD2" w:rsidR="000037E5" w:rsidRDefault="00000000">
      <w:pPr>
        <w:pStyle w:val="ListParagraph"/>
        <w:numPr>
          <w:ilvl w:val="0"/>
          <w:numId w:val="40"/>
        </w:numPr>
        <w:tabs>
          <w:tab w:val="left" w:pos="1318"/>
        </w:tabs>
        <w:spacing w:before="122"/>
        <w:ind w:left="338" w:right="408" w:firstLine="707"/>
        <w:rPr>
          <w:sz w:val="26"/>
        </w:rPr>
      </w:pPr>
      <w:r>
        <w:rPr>
          <w:sz w:val="26"/>
        </w:rPr>
        <w:t>Personal data and trade secrets classified as Internal data must, in the course of processing, be automatically and periodically backed up; the system's governing entity is responsible for checking the integrity and confidentiality of backups at least once a week in order to be prepared to respond to ransomware attack scenarios.</w:t>
      </w:r>
    </w:p>
    <w:p w14:paraId="0879EBCC" w14:textId="6D88B318" w:rsidR="000037E5" w:rsidRDefault="00000000">
      <w:pPr>
        <w:pStyle w:val="ListParagraph"/>
        <w:numPr>
          <w:ilvl w:val="0"/>
          <w:numId w:val="40"/>
        </w:numPr>
        <w:tabs>
          <w:tab w:val="left" w:pos="1301"/>
        </w:tabs>
        <w:spacing w:before="120"/>
        <w:ind w:left="338" w:right="412" w:firstLine="707"/>
        <w:rPr>
          <w:sz w:val="26"/>
        </w:rPr>
      </w:pPr>
      <w:r>
        <w:rPr>
          <w:sz w:val="26"/>
        </w:rPr>
        <w:t>The Ministry of Public Security is responsible for monitoring and inspecting compliance with the protective measures for Internal data; and for strictly handling acts of lax management that result in the loss or leakage of data, or the unauthorized collection, trading, or transfer of data, in accordance with the law.</w:t>
      </w:r>
    </w:p>
    <w:p w14:paraId="48579F91" w14:textId="5BE7A4A8" w:rsidR="000037E5" w:rsidRDefault="00000000">
      <w:pPr>
        <w:pStyle w:val="ListParagraph"/>
        <w:numPr>
          <w:ilvl w:val="0"/>
          <w:numId w:val="40"/>
        </w:numPr>
        <w:tabs>
          <w:tab w:val="left" w:pos="1311"/>
        </w:tabs>
        <w:ind w:left="1311" w:hanging="265"/>
        <w:rPr>
          <w:sz w:val="26"/>
        </w:rPr>
      </w:pPr>
      <w:r>
        <w:rPr>
          <w:sz w:val="26"/>
        </w:rPr>
        <w:t xml:space="preserve"> The processing of Internal data must comply with the data-security measures applicable throughout the entire data life cycle provided for in Section 2 of this Chapter.</w:t>
      </w:r>
    </w:p>
    <w:p w14:paraId="649148D4" w14:textId="77777777" w:rsidR="000037E5" w:rsidRDefault="00000000">
      <w:pPr>
        <w:pStyle w:val="Heading2"/>
        <w:spacing w:before="262"/>
        <w:jc w:val="left"/>
      </w:pPr>
      <w:r>
        <w:t>Article 20. Protection of Important data</w:t>
      </w:r>
    </w:p>
    <w:p w14:paraId="34A3CDF9" w14:textId="066FB768" w:rsidR="000037E5" w:rsidRDefault="00000000">
      <w:pPr>
        <w:pStyle w:val="ListParagraph"/>
        <w:numPr>
          <w:ilvl w:val="0"/>
          <w:numId w:val="39"/>
        </w:numPr>
        <w:tabs>
          <w:tab w:val="left" w:pos="1304"/>
        </w:tabs>
        <w:spacing w:before="119"/>
        <w:ind w:left="1304" w:hanging="258"/>
        <w:rPr>
          <w:sz w:val="26"/>
        </w:rPr>
      </w:pPr>
      <w:r>
        <w:rPr>
          <w:sz w:val="26"/>
        </w:rPr>
        <w:lastRenderedPageBreak/>
        <w:t>Organizational and infrastructure requirements:</w:t>
      </w:r>
    </w:p>
    <w:p w14:paraId="24C1A970" w14:textId="77777777" w:rsidR="000037E5" w:rsidRDefault="00000000">
      <w:pPr>
        <w:pStyle w:val="ListParagraph"/>
        <w:numPr>
          <w:ilvl w:val="1"/>
          <w:numId w:val="39"/>
        </w:numPr>
        <w:tabs>
          <w:tab w:val="left" w:pos="1325"/>
        </w:tabs>
        <w:spacing w:before="80"/>
        <w:ind w:right="408" w:firstLine="707"/>
        <w:rPr>
          <w:sz w:val="26"/>
        </w:rPr>
      </w:pPr>
      <w:r>
        <w:rPr>
          <w:sz w:val="26"/>
        </w:rPr>
        <w:t>Important data must be stored and processed in information systems that meet a minimum standard of Level 3 or above, as prescribed by law;</w:t>
      </w:r>
    </w:p>
    <w:p w14:paraId="348DF924" w14:textId="77777777" w:rsidR="000037E5" w:rsidRDefault="00000000">
      <w:pPr>
        <w:pStyle w:val="ListParagraph"/>
        <w:numPr>
          <w:ilvl w:val="1"/>
          <w:numId w:val="39"/>
        </w:numPr>
        <w:tabs>
          <w:tab w:val="left" w:pos="1313"/>
        </w:tabs>
        <w:spacing w:before="120"/>
        <w:ind w:left="1313" w:hanging="267"/>
        <w:rPr>
          <w:sz w:val="26"/>
        </w:rPr>
      </w:pPr>
      <w:r>
        <w:rPr>
          <w:spacing w:val="-2"/>
          <w:sz w:val="26"/>
        </w:rPr>
        <w:t>Agencies and organizations processing Important-and-above data must establish a risk-governance system; and designate personnel in charge of data security and a dedicated unit for data security protection.</w:t>
      </w:r>
    </w:p>
    <w:p w14:paraId="459BB08C" w14:textId="1FD0C9C2" w:rsidR="000037E5" w:rsidRDefault="00000000">
      <w:pPr>
        <w:pStyle w:val="ListParagraph"/>
        <w:numPr>
          <w:ilvl w:val="0"/>
          <w:numId w:val="39"/>
        </w:numPr>
        <w:tabs>
          <w:tab w:val="left" w:pos="1298"/>
        </w:tabs>
        <w:spacing w:before="119"/>
        <w:ind w:left="338" w:right="408" w:firstLine="707"/>
        <w:rPr>
          <w:sz w:val="26"/>
        </w:rPr>
      </w:pPr>
      <w:r>
        <w:rPr>
          <w:sz w:val="26"/>
        </w:rPr>
        <w:t>The governing entity of Important data must establish a risk-governance system; and carry out logging and secure protection of system logs for a minimum of six months to serve investigation, incident response, and the tracing of acts that infringe upon national security.</w:t>
      </w:r>
    </w:p>
    <w:p w14:paraId="00D0B5DE" w14:textId="569DCCBA" w:rsidR="000037E5" w:rsidRDefault="00000000">
      <w:pPr>
        <w:pStyle w:val="ListParagraph"/>
        <w:numPr>
          <w:ilvl w:val="0"/>
          <w:numId w:val="39"/>
        </w:numPr>
        <w:tabs>
          <w:tab w:val="left" w:pos="1318"/>
        </w:tabs>
        <w:ind w:left="338" w:right="409" w:firstLine="707"/>
        <w:rPr>
          <w:sz w:val="26"/>
        </w:rPr>
      </w:pPr>
      <w:r>
        <w:rPr>
          <w:sz w:val="26"/>
        </w:rPr>
        <w:t>The governing entity of an information system containing Important data must apply multi-factor authentication measures, a minimum-privilege access-control mechanism, and encryption of data both at rest and in transit in accordance with national technical standards and regulations.</w:t>
      </w:r>
    </w:p>
    <w:p w14:paraId="61DDB24E" w14:textId="38D0BAF9" w:rsidR="000037E5" w:rsidRDefault="00000000">
      <w:pPr>
        <w:pStyle w:val="ListParagraph"/>
        <w:numPr>
          <w:ilvl w:val="0"/>
          <w:numId w:val="39"/>
        </w:numPr>
        <w:tabs>
          <w:tab w:val="left" w:pos="1322"/>
        </w:tabs>
        <w:spacing w:before="119"/>
        <w:ind w:left="338" w:right="408" w:firstLine="707"/>
        <w:rPr>
          <w:sz w:val="26"/>
        </w:rPr>
      </w:pPr>
      <w:r>
        <w:rPr>
          <w:sz w:val="26"/>
        </w:rPr>
        <w:t xml:space="preserve"> The Ministry of Public Security shall take the lead, in coordination with the ministries and sectoral management agencies, in carrying out remote monitoring and periodic or ad hoc inspection of compliance with the regulations on the protection of Important data; where a risk of a serious data leak or security loss is detected, the Ministry of Public Security has the authority to require the suspension of data-processing activities in order to remedy the incident.</w:t>
      </w:r>
    </w:p>
    <w:p w14:paraId="110E3E12" w14:textId="33A3B3BC" w:rsidR="000037E5" w:rsidRDefault="00000000">
      <w:pPr>
        <w:pStyle w:val="ListParagraph"/>
        <w:numPr>
          <w:ilvl w:val="0"/>
          <w:numId w:val="39"/>
        </w:numPr>
        <w:tabs>
          <w:tab w:val="left" w:pos="1321"/>
        </w:tabs>
        <w:ind w:left="1321" w:hanging="275"/>
        <w:rPr>
          <w:sz w:val="26"/>
        </w:rPr>
      </w:pPr>
      <w:r>
        <w:rPr>
          <w:sz w:val="26"/>
        </w:rPr>
        <w:t>The processing of Important data must comply with the data-security measures applicable throughout the entire data life cycle provided for in Section 2 of this Chapter.</w:t>
      </w:r>
    </w:p>
    <w:p w14:paraId="6A6FEE69" w14:textId="249A9740" w:rsidR="000037E5" w:rsidRDefault="00000000">
      <w:pPr>
        <w:pStyle w:val="ListParagraph"/>
        <w:numPr>
          <w:ilvl w:val="0"/>
          <w:numId w:val="39"/>
        </w:numPr>
        <w:tabs>
          <w:tab w:val="left" w:pos="1308"/>
        </w:tabs>
        <w:spacing w:before="119"/>
        <w:ind w:left="338" w:right="408" w:firstLine="707"/>
        <w:rPr>
          <w:sz w:val="26"/>
        </w:rPr>
      </w:pPr>
      <w:r>
        <w:rPr>
          <w:sz w:val="26"/>
        </w:rPr>
        <w:t>The data security personnel provided for at Point b, Clause 1 of this Article must be guaranteed independence in their professional activities, have the right to report directly to the head of the agency or organization, and must not be subject to adverse treatment for properly performing their duties.</w:t>
      </w:r>
    </w:p>
    <w:p w14:paraId="631A22FC" w14:textId="77777777" w:rsidR="000037E5" w:rsidRDefault="00000000">
      <w:pPr>
        <w:pStyle w:val="Heading2"/>
        <w:spacing w:before="286"/>
      </w:pPr>
      <w:r>
        <w:t>Article 21. Protection of Core data</w:t>
      </w:r>
    </w:p>
    <w:p w14:paraId="7CBD0C83" w14:textId="1F05CF54" w:rsidR="000037E5" w:rsidRDefault="00000000">
      <w:pPr>
        <w:pStyle w:val="ListParagraph"/>
        <w:numPr>
          <w:ilvl w:val="0"/>
          <w:numId w:val="38"/>
        </w:numPr>
        <w:tabs>
          <w:tab w:val="left" w:pos="1296"/>
        </w:tabs>
        <w:spacing w:before="119"/>
        <w:ind w:right="408" w:firstLine="707"/>
        <w:rPr>
          <w:sz w:val="26"/>
        </w:rPr>
      </w:pPr>
      <w:r>
        <w:rPr>
          <w:sz w:val="26"/>
        </w:rPr>
        <w:t>Core data must be stored and processed in Level-4 or Level-5 information systems as prescribed by law; Core data related to security, national defense, and critical infrastructure shall be subject to physical isolation measures or special security segmentation from the public Internet, and may not be transferred abroad, except in special cases serving the nation's supreme interests as decided in writing by the Prime Minister.</w:t>
      </w:r>
    </w:p>
    <w:p w14:paraId="7B95FE2A" w14:textId="6ECE57B2" w:rsidR="000037E5" w:rsidRDefault="00000000">
      <w:pPr>
        <w:pStyle w:val="ListParagraph"/>
        <w:numPr>
          <w:ilvl w:val="0"/>
          <w:numId w:val="38"/>
        </w:numPr>
        <w:tabs>
          <w:tab w:val="left" w:pos="1304"/>
        </w:tabs>
        <w:spacing w:before="123"/>
        <w:ind w:left="1304" w:hanging="258"/>
        <w:rPr>
          <w:sz w:val="26"/>
        </w:rPr>
      </w:pPr>
      <w:r>
        <w:rPr>
          <w:sz w:val="26"/>
        </w:rPr>
        <w:t xml:space="preserve"> Ensuring cryptographic security and data-transmission control mechanisms:</w:t>
      </w:r>
    </w:p>
    <w:p w14:paraId="444485C5" w14:textId="77777777" w:rsidR="000037E5" w:rsidRDefault="00000000">
      <w:pPr>
        <w:pStyle w:val="ListParagraph"/>
        <w:numPr>
          <w:ilvl w:val="1"/>
          <w:numId w:val="38"/>
        </w:numPr>
        <w:tabs>
          <w:tab w:val="left" w:pos="1332"/>
        </w:tabs>
        <w:spacing w:before="119"/>
        <w:ind w:right="412" w:firstLine="707"/>
        <w:rPr>
          <w:sz w:val="26"/>
        </w:rPr>
      </w:pPr>
      <w:r>
        <w:rPr>
          <w:sz w:val="26"/>
        </w:rPr>
        <w:t>The storage and transmission of Core data must apply specialized encryption solutions;</w:t>
      </w:r>
    </w:p>
    <w:p w14:paraId="13CCC1CB" w14:textId="77777777" w:rsidR="000037E5" w:rsidRDefault="00000000">
      <w:pPr>
        <w:pStyle w:val="ListParagraph"/>
        <w:numPr>
          <w:ilvl w:val="1"/>
          <w:numId w:val="38"/>
        </w:numPr>
        <w:tabs>
          <w:tab w:val="left" w:pos="1343"/>
        </w:tabs>
        <w:spacing w:before="119"/>
        <w:ind w:right="408" w:firstLine="707"/>
        <w:rPr>
          <w:sz w:val="26"/>
        </w:rPr>
      </w:pPr>
      <w:r>
        <w:rPr>
          <w:sz w:val="26"/>
        </w:rPr>
        <w:t>The transmission of system-log information and audit metadata from the information system storing Core data to the national centralized data security monitoring system must apply a physical one-way data-transmission technical solution, ensuring the principle of physical isolation is maintained. It is strictly forbidden to establish an unauthorized control-signal transmission flow or to move data flows from the public cyberspace into the Core-data storage segment.</w:t>
      </w:r>
    </w:p>
    <w:p w14:paraId="31333973" w14:textId="16333229" w:rsidR="000037E5" w:rsidRDefault="00000000">
      <w:pPr>
        <w:pStyle w:val="ListParagraph"/>
        <w:numPr>
          <w:ilvl w:val="0"/>
          <w:numId w:val="38"/>
        </w:numPr>
        <w:tabs>
          <w:tab w:val="left" w:pos="1315"/>
        </w:tabs>
        <w:ind w:right="411" w:firstLine="707"/>
        <w:rPr>
          <w:sz w:val="26"/>
        </w:rPr>
      </w:pPr>
      <w:r>
        <w:rPr>
          <w:sz w:val="26"/>
        </w:rPr>
        <w:lastRenderedPageBreak/>
        <w:t>Access to, extraction of, or operations on Core data must be directly approved in writing by the head of the agency governing the information system, and shall be subject to the supervision and control of the dedicated data security force.</w:t>
      </w:r>
    </w:p>
    <w:p w14:paraId="11758366" w14:textId="77777777" w:rsidR="00FC5C3B" w:rsidRPr="00FC5C3B" w:rsidRDefault="00000000" w:rsidP="00FC5C3B">
      <w:pPr>
        <w:pStyle w:val="ListParagraph"/>
        <w:numPr>
          <w:ilvl w:val="0"/>
          <w:numId w:val="38"/>
        </w:numPr>
        <w:tabs>
          <w:tab w:val="left" w:pos="1311"/>
        </w:tabs>
        <w:ind w:right="411" w:firstLine="707"/>
        <w:rPr>
          <w:sz w:val="26"/>
        </w:rPr>
      </w:pPr>
      <w:r>
        <w:rPr>
          <w:sz w:val="26"/>
        </w:rPr>
        <w:t>The Ministry of Public Security shall take the lead, in coordination with relevant functional units, in carrying out periodic or ad hoc inspection, examination, and monitoring of compliance with cryptographic technical regulations, system security configuration, and control of the risk of Core data being moved, disseminated, or leaked.</w:t>
      </w:r>
    </w:p>
    <w:p w14:paraId="282D5936" w14:textId="6C73FDD8" w:rsidR="000037E5" w:rsidRPr="00FC5C3B" w:rsidRDefault="00000000" w:rsidP="00FC5C3B">
      <w:pPr>
        <w:pStyle w:val="ListParagraph"/>
        <w:numPr>
          <w:ilvl w:val="0"/>
          <w:numId w:val="38"/>
        </w:numPr>
        <w:tabs>
          <w:tab w:val="left" w:pos="1311"/>
        </w:tabs>
        <w:ind w:right="411" w:firstLine="707"/>
        <w:rPr>
          <w:sz w:val="26"/>
        </w:rPr>
      </w:pPr>
      <w:r w:rsidRPr="00FC5C3B">
        <w:rPr>
          <w:sz w:val="26"/>
        </w:rPr>
        <w:t>The processing of Core data must comply with the data-security measures applicable throughout the entire data life cycle provided for in Section 2 of this Chapter.</w:t>
      </w:r>
    </w:p>
    <w:p w14:paraId="6EC44794" w14:textId="77777777" w:rsidR="000037E5" w:rsidRDefault="000037E5">
      <w:pPr>
        <w:pStyle w:val="BodyText"/>
        <w:spacing w:before="117"/>
        <w:ind w:left="0" w:firstLine="0"/>
        <w:jc w:val="left"/>
      </w:pPr>
    </w:p>
    <w:p w14:paraId="7AFAE63C" w14:textId="77777777" w:rsidR="000037E5" w:rsidRDefault="00000000">
      <w:pPr>
        <w:pStyle w:val="Heading1"/>
        <w:ind w:left="633"/>
      </w:pPr>
      <w:r>
        <w:t>CHAPTER III.</w:t>
      </w:r>
    </w:p>
    <w:p w14:paraId="065F742D" w14:textId="77777777" w:rsidR="000037E5" w:rsidRDefault="00000000">
      <w:pPr>
        <w:spacing w:before="1"/>
        <w:ind w:left="2149" w:right="1513"/>
        <w:jc w:val="center"/>
        <w:rPr>
          <w:b/>
          <w:sz w:val="26"/>
        </w:rPr>
      </w:pPr>
      <w:r>
        <w:rPr>
          <w:b/>
          <w:sz w:val="26"/>
        </w:rPr>
        <w:t>ENSURING DATA SECURITY IN THE DEVELOPMENT OF THE DIGITAL ECONOMY AND DIGITAL GOVERNMENT</w:t>
      </w:r>
    </w:p>
    <w:p w14:paraId="16F896E0" w14:textId="77777777" w:rsidR="000037E5" w:rsidRDefault="000037E5">
      <w:pPr>
        <w:pStyle w:val="BodyText"/>
        <w:spacing w:before="241"/>
        <w:ind w:left="0" w:firstLine="0"/>
        <w:jc w:val="left"/>
        <w:rPr>
          <w:b/>
        </w:rPr>
      </w:pPr>
    </w:p>
    <w:p w14:paraId="59C0CF83" w14:textId="77777777" w:rsidR="000037E5" w:rsidRDefault="00000000">
      <w:pPr>
        <w:pStyle w:val="Heading2"/>
      </w:pPr>
      <w:r>
        <w:rPr>
          <w:spacing w:val="-2"/>
        </w:rPr>
        <w:t>Article 22. Ensuring data security for digital infrastructure and telecommunications and Internet services</w:t>
      </w:r>
    </w:p>
    <w:p w14:paraId="54E5C103" w14:textId="5FA5E9CB" w:rsidR="000037E5" w:rsidRDefault="00000000">
      <w:pPr>
        <w:pStyle w:val="ListParagraph"/>
        <w:numPr>
          <w:ilvl w:val="0"/>
          <w:numId w:val="37"/>
        </w:numPr>
        <w:tabs>
          <w:tab w:val="left" w:pos="1301"/>
        </w:tabs>
        <w:spacing w:before="118"/>
        <w:ind w:right="411" w:firstLine="707"/>
        <w:rPr>
          <w:sz w:val="26"/>
        </w:rPr>
      </w:pPr>
      <w:r>
        <w:rPr>
          <w:sz w:val="26"/>
        </w:rPr>
        <w:t>Enterprises providing telecommunications services, Internet services (ISPs), core network services, and enterprises providing data infrastructure in Vietnam are responsible for:</w:t>
      </w:r>
    </w:p>
    <w:p w14:paraId="0D2A6390" w14:textId="77777777" w:rsidR="000037E5" w:rsidRDefault="00000000">
      <w:pPr>
        <w:pStyle w:val="ListParagraph"/>
        <w:numPr>
          <w:ilvl w:val="1"/>
          <w:numId w:val="37"/>
        </w:numPr>
        <w:tabs>
          <w:tab w:val="left" w:pos="1313"/>
        </w:tabs>
        <w:ind w:right="408" w:firstLine="707"/>
        <w:rPr>
          <w:sz w:val="26"/>
        </w:rPr>
      </w:pPr>
      <w:r>
        <w:rPr>
          <w:sz w:val="26"/>
        </w:rPr>
        <w:t>Applying appropriate managerial measures and technical solutions to ensure the security, integrity, and availability of transmitted data flows in accordance with the information system security level prescribed in this Law;</w:t>
      </w:r>
    </w:p>
    <w:p w14:paraId="2E3A4C20" w14:textId="77777777" w:rsidR="000037E5" w:rsidRDefault="00000000">
      <w:pPr>
        <w:pStyle w:val="ListParagraph"/>
        <w:numPr>
          <w:ilvl w:val="1"/>
          <w:numId w:val="37"/>
        </w:numPr>
        <w:tabs>
          <w:tab w:val="left" w:pos="1324"/>
        </w:tabs>
        <w:spacing w:before="120"/>
        <w:ind w:right="411" w:firstLine="707"/>
        <w:rPr>
          <w:sz w:val="26"/>
        </w:rPr>
      </w:pPr>
      <w:r>
        <w:rPr>
          <w:sz w:val="26"/>
        </w:rPr>
        <w:t>Deploying an automated technical system to scan for, detect, prevent, and promptly remedy data security incidents, cyberattacks, and cross-border data leaks on the infrastructure that they manage and operate;</w:t>
      </w:r>
    </w:p>
    <w:p w14:paraId="0D87460A" w14:textId="77777777" w:rsidR="000037E5" w:rsidRDefault="00000000">
      <w:pPr>
        <w:pStyle w:val="ListParagraph"/>
        <w:numPr>
          <w:ilvl w:val="1"/>
          <w:numId w:val="37"/>
        </w:numPr>
        <w:tabs>
          <w:tab w:val="left" w:pos="1318"/>
        </w:tabs>
        <w:ind w:right="409" w:firstLine="707"/>
        <w:rPr>
          <w:sz w:val="26"/>
        </w:rPr>
      </w:pPr>
      <w:r>
        <w:rPr>
          <w:sz w:val="26"/>
        </w:rPr>
        <w:t>Establishing an authentication mechanism and user identity management, and retaining complete network data transmission logs (IP logs) for the prescribed period to serve the investigation and tracing by the competent authority of acts that violate the law on data security;</w:t>
      </w:r>
    </w:p>
    <w:p w14:paraId="19969C04" w14:textId="77777777" w:rsidR="000037E5" w:rsidRDefault="00000000">
      <w:pPr>
        <w:pStyle w:val="ListParagraph"/>
        <w:numPr>
          <w:ilvl w:val="1"/>
          <w:numId w:val="37"/>
        </w:numPr>
        <w:tabs>
          <w:tab w:val="left" w:pos="1327"/>
        </w:tabs>
        <w:ind w:right="411" w:firstLine="707"/>
        <w:rPr>
          <w:sz w:val="26"/>
        </w:rPr>
      </w:pPr>
      <w:r>
        <w:rPr>
          <w:sz w:val="26"/>
        </w:rPr>
        <w:t>Carrying out emergency prevention, filtering of access flows, or removal of malicious data sets or data that infringes upon national security immediately upon a written request or technical coordination order from the Ministry of Public Security</w:t>
      </w:r>
    </w:p>
    <w:p w14:paraId="41EC09A3" w14:textId="381FCC10" w:rsidR="000037E5" w:rsidRDefault="00000000">
      <w:pPr>
        <w:pStyle w:val="ListParagraph"/>
        <w:numPr>
          <w:ilvl w:val="0"/>
          <w:numId w:val="37"/>
        </w:numPr>
        <w:tabs>
          <w:tab w:val="left" w:pos="1308"/>
        </w:tabs>
        <w:spacing w:before="118"/>
        <w:ind w:right="408" w:firstLine="707"/>
        <w:rPr>
          <w:sz w:val="26"/>
        </w:rPr>
      </w:pPr>
      <w:r>
        <w:rPr>
          <w:sz w:val="26"/>
        </w:rPr>
        <w:t>Foreign enterprises providing cross-border telecommunications or Internet services that process the data of users in Vietnam, or that affect Vietnam's national data security, are obligated to:</w:t>
      </w:r>
    </w:p>
    <w:p w14:paraId="173A974C" w14:textId="77777777" w:rsidR="000037E5" w:rsidRDefault="00000000">
      <w:pPr>
        <w:pStyle w:val="ListParagraph"/>
        <w:numPr>
          <w:ilvl w:val="1"/>
          <w:numId w:val="37"/>
        </w:numPr>
        <w:tabs>
          <w:tab w:val="left" w:pos="1323"/>
        </w:tabs>
        <w:ind w:left="1323" w:hanging="277"/>
        <w:rPr>
          <w:sz w:val="26"/>
        </w:rPr>
      </w:pPr>
      <w:r>
        <w:rPr>
          <w:sz w:val="26"/>
        </w:rPr>
        <w:t>Carrying out data storage and establishing a branch or representative office in Vietnam in accordance with this Law and related laws;</w:t>
      </w:r>
    </w:p>
    <w:p w14:paraId="3DCAF35C" w14:textId="77777777" w:rsidR="000037E5" w:rsidRDefault="00000000">
      <w:pPr>
        <w:pStyle w:val="ListParagraph"/>
        <w:numPr>
          <w:ilvl w:val="1"/>
          <w:numId w:val="37"/>
        </w:numPr>
        <w:tabs>
          <w:tab w:val="left" w:pos="1318"/>
        </w:tabs>
        <w:spacing w:before="119"/>
        <w:ind w:left="1318" w:hanging="272"/>
        <w:rPr>
          <w:sz w:val="26"/>
        </w:rPr>
      </w:pPr>
      <w:r>
        <w:rPr>
          <w:sz w:val="26"/>
        </w:rPr>
        <w:t>Establishing a technical security connection gateway and complying with coordination and handling requirements for malicious information and data similar to enterprises provided for in Clause 1 of this Article.</w:t>
      </w:r>
    </w:p>
    <w:p w14:paraId="2DE6E578" w14:textId="72E5B7F7" w:rsidR="000037E5" w:rsidRDefault="00000000">
      <w:pPr>
        <w:pStyle w:val="ListParagraph"/>
        <w:numPr>
          <w:ilvl w:val="0"/>
          <w:numId w:val="37"/>
        </w:numPr>
        <w:tabs>
          <w:tab w:val="left" w:pos="1318"/>
        </w:tabs>
        <w:spacing w:before="119"/>
        <w:ind w:right="407" w:firstLine="707"/>
        <w:rPr>
          <w:sz w:val="26"/>
        </w:rPr>
      </w:pPr>
      <w:r>
        <w:rPr>
          <w:sz w:val="26"/>
        </w:rPr>
        <w:t xml:space="preserve">Technical sanction measures against violating enterprises: enterprises providing </w:t>
      </w:r>
      <w:r>
        <w:rPr>
          <w:sz w:val="26"/>
        </w:rPr>
        <w:lastRenderedPageBreak/>
        <w:t>services under Clauses 1 and 2 of this Article that violate the law on data security, fail to comply with an emergency-response coordination order, or are lax in management such that a large-scale data leak occurs, shall, depending on the nature and severity of the violation, be subject to technical coercive measures including:</w:t>
      </w:r>
    </w:p>
    <w:p w14:paraId="0DFDE64B" w14:textId="77777777" w:rsidR="000037E5" w:rsidRDefault="00000000">
      <w:pPr>
        <w:pStyle w:val="ListParagraph"/>
        <w:numPr>
          <w:ilvl w:val="1"/>
          <w:numId w:val="37"/>
        </w:numPr>
        <w:tabs>
          <w:tab w:val="left" w:pos="1312"/>
        </w:tabs>
        <w:spacing w:before="123"/>
        <w:ind w:left="1312" w:hanging="266"/>
        <w:rPr>
          <w:sz w:val="26"/>
        </w:rPr>
      </w:pPr>
      <w:r>
        <w:rPr>
          <w:sz w:val="26"/>
        </w:rPr>
        <w:t>Restricting or regulating network connection bandwidth;</w:t>
      </w:r>
    </w:p>
    <w:p w14:paraId="6078797A" w14:textId="77777777" w:rsidR="000037E5" w:rsidRDefault="00000000">
      <w:pPr>
        <w:pStyle w:val="ListParagraph"/>
        <w:numPr>
          <w:ilvl w:val="1"/>
          <w:numId w:val="37"/>
        </w:numPr>
        <w:tabs>
          <w:tab w:val="left" w:pos="1324"/>
        </w:tabs>
        <w:spacing w:before="118"/>
        <w:ind w:right="411" w:firstLine="707"/>
        <w:rPr>
          <w:sz w:val="26"/>
        </w:rPr>
      </w:pPr>
      <w:r>
        <w:rPr>
          <w:sz w:val="26"/>
        </w:rPr>
        <w:t>Temporarily suspending or time-limiting the right of access or the flow of related data within the territory of the Socialist Republic of Vietnam;</w:t>
      </w:r>
    </w:p>
    <w:p w14:paraId="0BC4ACC9" w14:textId="77777777" w:rsidR="000037E5" w:rsidRDefault="00000000">
      <w:pPr>
        <w:pStyle w:val="ListParagraph"/>
        <w:numPr>
          <w:ilvl w:val="1"/>
          <w:numId w:val="37"/>
        </w:numPr>
        <w:tabs>
          <w:tab w:val="left" w:pos="1301"/>
        </w:tabs>
        <w:spacing w:before="80"/>
        <w:ind w:right="412" w:firstLine="707"/>
        <w:rPr>
          <w:sz w:val="26"/>
        </w:rPr>
      </w:pPr>
      <w:r>
        <w:rPr>
          <w:sz w:val="26"/>
        </w:rPr>
        <w:t>Suspending operations or revoking the license to provide telecommunications or Internet services in accordance with the law.</w:t>
      </w:r>
    </w:p>
    <w:p w14:paraId="13254F06" w14:textId="77777777" w:rsidR="000037E5" w:rsidRDefault="00000000">
      <w:pPr>
        <w:pStyle w:val="ListParagraph"/>
        <w:numPr>
          <w:ilvl w:val="0"/>
          <w:numId w:val="37"/>
        </w:numPr>
        <w:tabs>
          <w:tab w:val="left" w:pos="1310"/>
        </w:tabs>
        <w:spacing w:before="120"/>
        <w:ind w:right="408" w:firstLine="707"/>
        <w:rPr>
          <w:sz w:val="26"/>
        </w:rPr>
      </w:pPr>
      <w:r>
        <w:rPr>
          <w:sz w:val="26"/>
        </w:rPr>
        <w:t>4. The Government shall specify in detail the retention period for network data transmission logs, the classification criteria, the catalogue of digital infrastructure and Internet services required to apply special monitoring measures, the technical coordination process between the national data security authority and enterprises, and the procedure for applying the technical coercive measures provided for in this Article.</w:t>
      </w:r>
    </w:p>
    <w:p w14:paraId="19554EE8" w14:textId="77777777" w:rsidR="000037E5" w:rsidRDefault="00000000">
      <w:pPr>
        <w:pStyle w:val="Heading2"/>
        <w:spacing w:before="265"/>
      </w:pPr>
      <w:r>
        <w:t>Article 23. Security appraisal of systems, investment activities, and technology transfer</w:t>
      </w:r>
    </w:p>
    <w:p w14:paraId="78C0D6D2" w14:textId="092C5657" w:rsidR="000037E5" w:rsidRDefault="00000000">
      <w:pPr>
        <w:pStyle w:val="ListParagraph"/>
        <w:numPr>
          <w:ilvl w:val="0"/>
          <w:numId w:val="36"/>
        </w:numPr>
        <w:tabs>
          <w:tab w:val="left" w:pos="1310"/>
        </w:tabs>
        <w:spacing w:before="118"/>
        <w:ind w:right="409" w:firstLine="707"/>
        <w:rPr>
          <w:sz w:val="26"/>
        </w:rPr>
      </w:pPr>
      <w:r>
        <w:rPr>
          <w:sz w:val="26"/>
        </w:rPr>
        <w:t>Information systems intended to store or process Core data or Important data, and investment or technology-transfer projects with a component that processes such data, must be appraised by the Ministry of Public Security regarding the conditions for ensuring data security before being put into operation or approved.</w:t>
      </w:r>
    </w:p>
    <w:p w14:paraId="18FE2D81" w14:textId="71962489" w:rsidR="000037E5" w:rsidRDefault="00000000">
      <w:pPr>
        <w:pStyle w:val="ListParagraph"/>
        <w:numPr>
          <w:ilvl w:val="0"/>
          <w:numId w:val="36"/>
        </w:numPr>
        <w:tabs>
          <w:tab w:val="left" w:pos="1304"/>
        </w:tabs>
        <w:spacing w:before="122"/>
        <w:ind w:left="1304" w:hanging="258"/>
        <w:rPr>
          <w:sz w:val="26"/>
        </w:rPr>
      </w:pPr>
      <w:r>
        <w:rPr>
          <w:sz w:val="26"/>
        </w:rPr>
        <w:t>The Ministry of Public Security shall take the lead, in coordination with relevant units, in carrying out the appraisal; the appraisal document is a mandatory basis in the records for the relevant investment or technology-transfer decision.</w:t>
      </w:r>
    </w:p>
    <w:p w14:paraId="6A246109" w14:textId="4D14930E" w:rsidR="000037E5" w:rsidRDefault="00000000">
      <w:pPr>
        <w:pStyle w:val="ListParagraph"/>
        <w:numPr>
          <w:ilvl w:val="0"/>
          <w:numId w:val="36"/>
        </w:numPr>
        <w:tabs>
          <w:tab w:val="left" w:pos="1298"/>
        </w:tabs>
        <w:spacing w:before="118"/>
        <w:ind w:right="408" w:firstLine="707"/>
        <w:rPr>
          <w:sz w:val="26"/>
        </w:rPr>
      </w:pPr>
      <w:r>
        <w:rPr>
          <w:sz w:val="26"/>
        </w:rPr>
        <w:t>The competent state agency carrying out the appraisal under this Article is responsible for absolutely safeguarding the technical information, source code, and trade-secret documents provided by organizations or individuals in the course of the appraisal, and shall use them only for data security appraisal purposes. Any act of disclosing, losing, or misusing the information referred to in this Clause shall be strictly handled in accordance with the law.</w:t>
      </w:r>
    </w:p>
    <w:p w14:paraId="10AB98CC" w14:textId="6A5519FC" w:rsidR="000037E5" w:rsidRDefault="00000000">
      <w:pPr>
        <w:pStyle w:val="ListParagraph"/>
        <w:numPr>
          <w:ilvl w:val="0"/>
          <w:numId w:val="36"/>
        </w:numPr>
        <w:tabs>
          <w:tab w:val="left" w:pos="1296"/>
        </w:tabs>
        <w:ind w:right="408" w:firstLine="707"/>
        <w:rPr>
          <w:sz w:val="26"/>
        </w:rPr>
      </w:pPr>
      <w:r>
        <w:rPr>
          <w:sz w:val="26"/>
        </w:rPr>
        <w:t>The Government shall specify in detail the content, order, procedures, and time limits for appraisal, and the data-scale thresholds subject to the appraisal under this Article.</w:t>
      </w:r>
    </w:p>
    <w:p w14:paraId="22118D9F" w14:textId="77777777" w:rsidR="000037E5" w:rsidRDefault="00000000">
      <w:pPr>
        <w:pStyle w:val="Heading2"/>
        <w:spacing w:before="261"/>
        <w:ind w:left="338" w:right="411" w:firstLine="707"/>
      </w:pPr>
      <w:r>
        <w:t>Article 24. Ensuring data security in the development of digital government and key national sectors</w:t>
      </w:r>
    </w:p>
    <w:p w14:paraId="1672D97E" w14:textId="787F6136" w:rsidR="000037E5" w:rsidRDefault="00000000">
      <w:pPr>
        <w:pStyle w:val="ListParagraph"/>
        <w:numPr>
          <w:ilvl w:val="0"/>
          <w:numId w:val="35"/>
        </w:numPr>
        <w:tabs>
          <w:tab w:val="left" w:pos="1303"/>
        </w:tabs>
        <w:spacing w:before="120"/>
        <w:ind w:right="406" w:firstLine="707"/>
        <w:rPr>
          <w:sz w:val="26"/>
        </w:rPr>
      </w:pPr>
      <w:r>
        <w:rPr>
          <w:sz w:val="26"/>
        </w:rPr>
        <w:t xml:space="preserve"> Data serving the operations of state agencies, the provision of online public services (digital government), and data operating the technical infrastructure of key national sectors — including finance and banking, energy, healthcare, education, telecommunications, and transportation — must be classified and subject to protective measures at a minimum level of Important data or Core data.</w:t>
      </w:r>
    </w:p>
    <w:p w14:paraId="4F0E6A40" w14:textId="4EF0F1FC" w:rsidR="000037E5" w:rsidRDefault="00000000">
      <w:pPr>
        <w:pStyle w:val="ListParagraph"/>
        <w:numPr>
          <w:ilvl w:val="0"/>
          <w:numId w:val="35"/>
        </w:numPr>
        <w:tabs>
          <w:tab w:val="left" w:pos="1301"/>
        </w:tabs>
        <w:spacing w:before="120"/>
        <w:ind w:right="407" w:firstLine="707"/>
        <w:rPr>
          <w:sz w:val="26"/>
        </w:rPr>
      </w:pPr>
      <w:r>
        <w:rPr>
          <w:sz w:val="26"/>
        </w:rPr>
        <w:t xml:space="preserve">Every information system serving digital government and the key sectors provided for in Clause 1 of this Article must, when connected or interlinked, integrate a technical solution for real-time connection monitoring with the Ministry of Public Security's centralized data security monitoring system. For military and national defense data involved </w:t>
      </w:r>
      <w:r>
        <w:rPr>
          <w:sz w:val="26"/>
        </w:rPr>
        <w:lastRenderedPageBreak/>
        <w:t>in cross-sectoral critical infrastructure, monitoring shall be led by the Ministry of National Defense in accordance with Article 51 of this Law.</w:t>
      </w:r>
    </w:p>
    <w:p w14:paraId="770EEAEB" w14:textId="3E5BDEBA" w:rsidR="000037E5" w:rsidRDefault="00000000">
      <w:pPr>
        <w:pStyle w:val="ListParagraph"/>
        <w:numPr>
          <w:ilvl w:val="0"/>
          <w:numId w:val="35"/>
        </w:numPr>
        <w:tabs>
          <w:tab w:val="left" w:pos="1298"/>
        </w:tabs>
        <w:ind w:right="411" w:firstLine="707"/>
        <w:rPr>
          <w:sz w:val="26"/>
        </w:rPr>
      </w:pPr>
      <w:r>
        <w:rPr>
          <w:sz w:val="26"/>
        </w:rPr>
        <w:t>The governing entity of an information system in a key sector provided for in Clause 1 of this Article is responsible for:</w:t>
      </w:r>
    </w:p>
    <w:p w14:paraId="12573920" w14:textId="77777777" w:rsidR="000037E5" w:rsidRDefault="00000000">
      <w:pPr>
        <w:pStyle w:val="ListParagraph"/>
        <w:numPr>
          <w:ilvl w:val="1"/>
          <w:numId w:val="35"/>
        </w:numPr>
        <w:tabs>
          <w:tab w:val="left" w:pos="1292"/>
        </w:tabs>
        <w:spacing w:before="122"/>
        <w:ind w:left="1292" w:hanging="246"/>
        <w:rPr>
          <w:sz w:val="26"/>
        </w:rPr>
      </w:pPr>
      <w:r>
        <w:rPr>
          <w:spacing w:val="-4"/>
          <w:sz w:val="26"/>
        </w:rPr>
        <w:t>Conducting a security-configuration audit and vulnerability scan at least twice a year;</w:t>
      </w:r>
    </w:p>
    <w:p w14:paraId="37374EED" w14:textId="77777777" w:rsidR="000037E5" w:rsidRDefault="00000000">
      <w:pPr>
        <w:pStyle w:val="ListParagraph"/>
        <w:numPr>
          <w:ilvl w:val="1"/>
          <w:numId w:val="35"/>
        </w:numPr>
        <w:tabs>
          <w:tab w:val="left" w:pos="1327"/>
        </w:tabs>
        <w:spacing w:before="119"/>
        <w:ind w:left="338" w:right="411" w:firstLine="707"/>
        <w:rPr>
          <w:sz w:val="26"/>
        </w:rPr>
      </w:pPr>
      <w:r>
        <w:rPr>
          <w:sz w:val="26"/>
        </w:rPr>
        <w:t>Developing a disaster-recovery plan, ensuring the capacity to restore clean data after an incident occurs.</w:t>
      </w:r>
    </w:p>
    <w:p w14:paraId="5FDBACD1" w14:textId="38DB45D0" w:rsidR="000037E5" w:rsidRDefault="00000000">
      <w:pPr>
        <w:pStyle w:val="ListParagraph"/>
        <w:numPr>
          <w:ilvl w:val="0"/>
          <w:numId w:val="35"/>
        </w:numPr>
        <w:tabs>
          <w:tab w:val="left" w:pos="1304"/>
        </w:tabs>
        <w:spacing w:before="122"/>
        <w:ind w:left="1304" w:hanging="258"/>
        <w:rPr>
          <w:sz w:val="26"/>
        </w:rPr>
      </w:pPr>
      <w:r>
        <w:rPr>
          <w:sz w:val="26"/>
        </w:rPr>
        <w:t>The Government shall specify this Article in detail.</w:t>
      </w:r>
    </w:p>
    <w:p w14:paraId="511BB8B3" w14:textId="77777777" w:rsidR="000037E5" w:rsidRDefault="00000000">
      <w:pPr>
        <w:pStyle w:val="Heading2"/>
        <w:spacing w:before="80"/>
      </w:pPr>
      <w:r>
        <w:t>Article 25. Ensuring long-term data security</w:t>
      </w:r>
    </w:p>
    <w:p w14:paraId="2F897C07" w14:textId="71DCB815" w:rsidR="000037E5" w:rsidRDefault="00000000">
      <w:pPr>
        <w:pStyle w:val="ListParagraph"/>
        <w:numPr>
          <w:ilvl w:val="0"/>
          <w:numId w:val="34"/>
        </w:numPr>
        <w:tabs>
          <w:tab w:val="left" w:pos="1303"/>
        </w:tabs>
        <w:spacing w:before="119"/>
        <w:ind w:right="411" w:firstLine="707"/>
        <w:rPr>
          <w:sz w:val="26"/>
        </w:rPr>
      </w:pPr>
      <w:r>
        <w:rPr>
          <w:sz w:val="26"/>
        </w:rPr>
        <w:t>Core data and Important data of national strategic significance, and data containing state secrets, must be subject to long-term security measures capable of withstanding the development of quantum computing and other new technologies.</w:t>
      </w:r>
    </w:p>
    <w:p w14:paraId="4867D995" w14:textId="3D49CBF1" w:rsidR="000037E5" w:rsidRDefault="00000000">
      <w:pPr>
        <w:pStyle w:val="ListParagraph"/>
        <w:numPr>
          <w:ilvl w:val="0"/>
          <w:numId w:val="34"/>
        </w:numPr>
        <w:tabs>
          <w:tab w:val="left" w:pos="1305"/>
        </w:tabs>
        <w:ind w:right="408" w:firstLine="707"/>
        <w:rPr>
          <w:sz w:val="26"/>
        </w:rPr>
      </w:pPr>
      <w:r>
        <w:rPr>
          <w:sz w:val="26"/>
        </w:rPr>
        <w:t>The governing entity of the relevant information system is responsible for periodically assessing its quantum-resistance readiness and for implementing a roadmap for transitioning to quantum-resistant cryptography under the guidance of the competent state agency.</w:t>
      </w:r>
    </w:p>
    <w:p w14:paraId="5312F614" w14:textId="502DE2B0" w:rsidR="000037E5" w:rsidRDefault="00000000">
      <w:pPr>
        <w:pStyle w:val="ListParagraph"/>
        <w:numPr>
          <w:ilvl w:val="0"/>
          <w:numId w:val="34"/>
        </w:numPr>
        <w:tabs>
          <w:tab w:val="left" w:pos="1310"/>
        </w:tabs>
        <w:ind w:right="411" w:firstLine="707"/>
        <w:rPr>
          <w:sz w:val="26"/>
        </w:rPr>
      </w:pPr>
      <w:r>
        <w:rPr>
          <w:sz w:val="26"/>
        </w:rPr>
        <w:t xml:space="preserve"> The State shall adopt policies to encourage and provide incentives for organizations and individuals that research, invest in, train personnel for, and successfully apply quantum-resistant cryptography solutions, and that protect experts who discover serious security vulnerabilities.</w:t>
      </w:r>
    </w:p>
    <w:p w14:paraId="19774C03" w14:textId="3E367A27" w:rsidR="000037E5" w:rsidRDefault="00000000">
      <w:pPr>
        <w:pStyle w:val="ListParagraph"/>
        <w:numPr>
          <w:ilvl w:val="0"/>
          <w:numId w:val="34"/>
        </w:numPr>
        <w:tabs>
          <w:tab w:val="left" w:pos="1325"/>
        </w:tabs>
        <w:spacing w:before="119"/>
        <w:ind w:right="409" w:firstLine="707"/>
        <w:rPr>
          <w:sz w:val="26"/>
        </w:rPr>
      </w:pPr>
      <w:r>
        <w:rPr>
          <w:sz w:val="26"/>
        </w:rPr>
        <w:t xml:space="preserve"> The Government shall specify in detail the data catalogue, roadmap, standards, and technical regulations for quantum-resistant cryptography, the management of the application of quantum-resistant cryptography to ensure data security, and the incentive mechanism provided for in this Article.</w:t>
      </w:r>
    </w:p>
    <w:p w14:paraId="10ABD467" w14:textId="77777777" w:rsidR="000037E5" w:rsidRDefault="00000000">
      <w:pPr>
        <w:pStyle w:val="Heading2"/>
        <w:spacing w:before="264"/>
        <w:jc w:val="left"/>
      </w:pPr>
      <w:r>
        <w:t>Article 26. Governance of algorithms and artificial intelligence systems</w:t>
      </w:r>
    </w:p>
    <w:p w14:paraId="2B002792" w14:textId="3E192322" w:rsidR="000037E5" w:rsidRDefault="00000000">
      <w:pPr>
        <w:pStyle w:val="ListParagraph"/>
        <w:numPr>
          <w:ilvl w:val="0"/>
          <w:numId w:val="33"/>
        </w:numPr>
        <w:tabs>
          <w:tab w:val="left" w:pos="1308"/>
        </w:tabs>
        <w:spacing w:before="119"/>
        <w:ind w:right="411" w:firstLine="707"/>
        <w:rPr>
          <w:sz w:val="26"/>
        </w:rPr>
      </w:pPr>
      <w:r>
        <w:rPr>
          <w:sz w:val="26"/>
        </w:rPr>
        <w:t>Organizations and enterprises that research, develop, operate, and provide artificial intelligence services, in particular generative artificial intelligence systems, in Vietnam must:</w:t>
      </w:r>
    </w:p>
    <w:p w14:paraId="3FFACFB3" w14:textId="77777777" w:rsidR="000037E5" w:rsidRDefault="00000000">
      <w:pPr>
        <w:pStyle w:val="ListParagraph"/>
        <w:numPr>
          <w:ilvl w:val="1"/>
          <w:numId w:val="33"/>
        </w:numPr>
        <w:tabs>
          <w:tab w:val="left" w:pos="1313"/>
        </w:tabs>
        <w:spacing w:before="120"/>
        <w:ind w:right="412" w:firstLine="707"/>
        <w:rPr>
          <w:sz w:val="26"/>
        </w:rPr>
      </w:pPr>
      <w:r>
        <w:rPr>
          <w:sz w:val="26"/>
        </w:rPr>
        <w:t>Establish a process for verifying and cleansing training data, ensuring the lawful origin of the data and that it does not infringe intellectual property rights;</w:t>
      </w:r>
    </w:p>
    <w:p w14:paraId="13FEE0B2" w14:textId="77777777" w:rsidR="000037E5" w:rsidRDefault="00000000">
      <w:pPr>
        <w:pStyle w:val="ListParagraph"/>
        <w:numPr>
          <w:ilvl w:val="1"/>
          <w:numId w:val="33"/>
        </w:numPr>
        <w:tabs>
          <w:tab w:val="left" w:pos="1325"/>
        </w:tabs>
        <w:spacing w:before="122"/>
        <w:ind w:left="1325" w:hanging="279"/>
        <w:rPr>
          <w:sz w:val="26"/>
        </w:rPr>
      </w:pPr>
      <w:r>
        <w:rPr>
          <w:sz w:val="26"/>
        </w:rPr>
        <w:t>Integrate a digital watermarking solution for content generated by artificial intelligence;</w:t>
      </w:r>
    </w:p>
    <w:p w14:paraId="33FEB7E6" w14:textId="77777777" w:rsidR="000037E5" w:rsidRDefault="00000000">
      <w:pPr>
        <w:pStyle w:val="ListParagraph"/>
        <w:numPr>
          <w:ilvl w:val="1"/>
          <w:numId w:val="33"/>
        </w:numPr>
        <w:tabs>
          <w:tab w:val="left" w:pos="1295"/>
        </w:tabs>
        <w:spacing w:before="119"/>
        <w:ind w:left="1295" w:hanging="249"/>
        <w:rPr>
          <w:sz w:val="26"/>
        </w:rPr>
      </w:pPr>
      <w:r>
        <w:rPr>
          <w:spacing w:val="-2"/>
          <w:sz w:val="26"/>
        </w:rPr>
        <w:t>Build technical filters that proactively prevent misleading content that harms national security, social order, and safety.</w:t>
      </w:r>
    </w:p>
    <w:p w14:paraId="4DE1C4FA" w14:textId="44FD45BC" w:rsidR="000037E5" w:rsidRDefault="00000000">
      <w:pPr>
        <w:pStyle w:val="ListParagraph"/>
        <w:numPr>
          <w:ilvl w:val="0"/>
          <w:numId w:val="33"/>
        </w:numPr>
        <w:tabs>
          <w:tab w:val="left" w:pos="1310"/>
        </w:tabs>
        <w:spacing w:before="118"/>
        <w:ind w:right="408" w:firstLine="707"/>
        <w:rPr>
          <w:sz w:val="26"/>
        </w:rPr>
      </w:pPr>
      <w:r>
        <w:rPr>
          <w:sz w:val="26"/>
        </w:rPr>
        <w:t>The Ministry of Public Security has the authority to require organizations and enterprises providing artificial intelligence services to explain the transparency of their algorithms and the sources of their training data upon detecting that a system is producing misleading information about Vietnam's sovereignty, history, borders, culture, or politics.</w:t>
      </w:r>
    </w:p>
    <w:p w14:paraId="694E7D2A" w14:textId="30563AA6" w:rsidR="000037E5" w:rsidRDefault="00000000">
      <w:pPr>
        <w:pStyle w:val="ListParagraph"/>
        <w:numPr>
          <w:ilvl w:val="0"/>
          <w:numId w:val="33"/>
        </w:numPr>
        <w:tabs>
          <w:tab w:val="left" w:pos="1315"/>
        </w:tabs>
        <w:spacing w:before="122"/>
        <w:ind w:right="411" w:firstLine="707"/>
        <w:rPr>
          <w:sz w:val="26"/>
        </w:rPr>
      </w:pPr>
      <w:r>
        <w:rPr>
          <w:sz w:val="26"/>
        </w:rPr>
        <w:t xml:space="preserve"> Enterprises operating an artificial intelligence platform must establish a channel for continuously receiving violation reports, and must prevent misleading information that directly infringes upon national security immediately upon an emergency request from the </w:t>
      </w:r>
      <w:r>
        <w:rPr>
          <w:sz w:val="26"/>
        </w:rPr>
        <w:lastRenderedPageBreak/>
        <w:t>Ministry of Public Security.</w:t>
      </w:r>
    </w:p>
    <w:p w14:paraId="0324A601" w14:textId="71FA0F5B" w:rsidR="000037E5" w:rsidRDefault="00000000">
      <w:pPr>
        <w:pStyle w:val="ListParagraph"/>
        <w:numPr>
          <w:ilvl w:val="0"/>
          <w:numId w:val="33"/>
        </w:numPr>
        <w:tabs>
          <w:tab w:val="left" w:pos="1305"/>
        </w:tabs>
        <w:spacing w:before="118"/>
        <w:ind w:right="406" w:firstLine="707"/>
        <w:rPr>
          <w:sz w:val="26"/>
        </w:rPr>
      </w:pPr>
      <w:r>
        <w:rPr>
          <w:sz w:val="26"/>
        </w:rPr>
        <w:t xml:space="preserve"> Where an artificial intelligence system seriously violates legal regulations and causes particularly large consequences, the Ministry of Public Security has the authority to decide to suspend the provision of the service or to apply technical preventive measures to that system in accordance with regulations.</w:t>
      </w:r>
    </w:p>
    <w:p w14:paraId="30011D80" w14:textId="77777777" w:rsidR="000037E5" w:rsidRDefault="00000000">
      <w:pPr>
        <w:pStyle w:val="Heading2"/>
        <w:spacing w:before="266"/>
        <w:ind w:left="338" w:right="414" w:firstLine="707"/>
      </w:pPr>
      <w:r>
        <w:t>Article 27. Ensuring security for the controlled testing mechanism for data security technology solutions</w:t>
      </w:r>
    </w:p>
    <w:p w14:paraId="35D586A1" w14:textId="6AEF401F" w:rsidR="000037E5" w:rsidRDefault="00000000">
      <w:pPr>
        <w:pStyle w:val="ListParagraph"/>
        <w:numPr>
          <w:ilvl w:val="0"/>
          <w:numId w:val="32"/>
        </w:numPr>
        <w:tabs>
          <w:tab w:val="left" w:pos="1294"/>
        </w:tabs>
        <w:spacing w:before="119"/>
        <w:ind w:right="411" w:firstLine="707"/>
        <w:rPr>
          <w:sz w:val="26"/>
        </w:rPr>
      </w:pPr>
      <w:r>
        <w:rPr>
          <w:sz w:val="26"/>
        </w:rPr>
        <w:t>The Government shall issue regulations on the controlled testing mechanism for new data security technology solutions, artificial intelligence, blockchain, and big data in strategic sectors.</w:t>
      </w:r>
    </w:p>
    <w:p w14:paraId="53D7371D" w14:textId="088ADB16" w:rsidR="000037E5" w:rsidRDefault="00000000">
      <w:pPr>
        <w:pStyle w:val="ListParagraph"/>
        <w:numPr>
          <w:ilvl w:val="0"/>
          <w:numId w:val="32"/>
        </w:numPr>
        <w:tabs>
          <w:tab w:val="left" w:pos="1301"/>
        </w:tabs>
        <w:spacing w:before="80"/>
        <w:ind w:right="409" w:firstLine="707"/>
        <w:rPr>
          <w:sz w:val="26"/>
        </w:rPr>
      </w:pPr>
      <w:r>
        <w:rPr>
          <w:sz w:val="26"/>
        </w:rPr>
        <w:t>Organizations and enterprises participating in the controlled testing mechanism may apply a streamlined assessment procedure, but must still ensure the core data security principles provided for in this Law.</w:t>
      </w:r>
    </w:p>
    <w:p w14:paraId="026A39BE" w14:textId="6C2752A7" w:rsidR="000037E5" w:rsidRDefault="00000000">
      <w:pPr>
        <w:pStyle w:val="ListParagraph"/>
        <w:numPr>
          <w:ilvl w:val="0"/>
          <w:numId w:val="32"/>
        </w:numPr>
        <w:tabs>
          <w:tab w:val="left" w:pos="1305"/>
        </w:tabs>
        <w:spacing w:before="119"/>
        <w:ind w:right="411" w:firstLine="707"/>
        <w:rPr>
          <w:sz w:val="26"/>
        </w:rPr>
      </w:pPr>
      <w:r>
        <w:rPr>
          <w:sz w:val="26"/>
        </w:rPr>
        <w:t xml:space="preserve"> The Government shall specify in detail the conditions, scope, and duration of testing and the monitoring responsibility.</w:t>
      </w:r>
    </w:p>
    <w:p w14:paraId="4035D835" w14:textId="77777777" w:rsidR="000037E5" w:rsidRDefault="00000000">
      <w:pPr>
        <w:pStyle w:val="Heading2"/>
        <w:spacing w:before="264"/>
        <w:ind w:left="338" w:right="412" w:firstLine="707"/>
      </w:pPr>
      <w:r>
        <w:t>Article 28. Ensuring sovereignty and data storage in data business and trading activities</w:t>
      </w:r>
    </w:p>
    <w:p w14:paraId="6CB44D35" w14:textId="3BFB7BF7" w:rsidR="000037E5" w:rsidRDefault="00000000">
      <w:pPr>
        <w:pStyle w:val="ListParagraph"/>
        <w:numPr>
          <w:ilvl w:val="0"/>
          <w:numId w:val="31"/>
        </w:numPr>
        <w:tabs>
          <w:tab w:val="left" w:pos="1298"/>
        </w:tabs>
        <w:spacing w:before="119"/>
        <w:ind w:right="406" w:firstLine="707"/>
        <w:rPr>
          <w:sz w:val="26"/>
        </w:rPr>
      </w:pPr>
      <w:r>
        <w:rPr>
          <w:sz w:val="26"/>
        </w:rPr>
        <w:t xml:space="preserve"> Core data and Important data of national strategic significance, having a direct, immediate impact on national defense, security, social order and safety, finance-banking, energy, telecommunications, or emergency response management, must be stored at a data center located within the territory of the Socialist Republic of Vietnam. Where stored on an international cloud computing system, the data governing entity must continuously maintain a real-time updated backup copy in Vietnam and ensure that supreme control rests with the competent state agency of Vietnam. For other groups of Important data, a periodic synchronized backup mechanism, regular backup, or a recovery mechanism appropriate to the level of risk shall apply.</w:t>
      </w:r>
    </w:p>
    <w:p w14:paraId="5C02E6EF" w14:textId="0638BFFE" w:rsidR="000037E5" w:rsidRDefault="00000000">
      <w:pPr>
        <w:pStyle w:val="ListParagraph"/>
        <w:numPr>
          <w:ilvl w:val="0"/>
          <w:numId w:val="31"/>
        </w:numPr>
        <w:tabs>
          <w:tab w:val="left" w:pos="1313"/>
        </w:tabs>
        <w:spacing w:before="122"/>
        <w:ind w:right="407" w:firstLine="707"/>
        <w:rPr>
          <w:sz w:val="26"/>
        </w:rPr>
      </w:pPr>
      <w:r>
        <w:rPr>
          <w:sz w:val="26"/>
        </w:rPr>
        <w:t>Organizations operating a data exchange in Vietnam must establish technical infrastructure that meets security standards and audits the legal origin of the data; the trading and transfer of personal data and Important data must be registered to serve management and monitoring.</w:t>
      </w:r>
    </w:p>
    <w:p w14:paraId="76624240" w14:textId="52979901" w:rsidR="000037E5" w:rsidRDefault="00000000">
      <w:pPr>
        <w:pStyle w:val="ListParagraph"/>
        <w:numPr>
          <w:ilvl w:val="0"/>
          <w:numId w:val="31"/>
        </w:numPr>
        <w:tabs>
          <w:tab w:val="left" w:pos="1308"/>
        </w:tabs>
        <w:ind w:right="411" w:firstLine="707"/>
        <w:rPr>
          <w:sz w:val="26"/>
        </w:rPr>
      </w:pPr>
      <w:r>
        <w:rPr>
          <w:sz w:val="26"/>
        </w:rPr>
        <w:t>A foreign enterprise providing cross-border telecommunications or Internet services that violates the law on data security or the protection of the personal data of Vietnamese individuals, and fails to remedy the violation after having been warned in writing, shall be subject to a coercive measure requiring it to establish infrastructure and store data in Vietnam.</w:t>
      </w:r>
    </w:p>
    <w:p w14:paraId="329492E1" w14:textId="49D51189" w:rsidR="000037E5" w:rsidRDefault="00000000">
      <w:pPr>
        <w:pStyle w:val="ListParagraph"/>
        <w:numPr>
          <w:ilvl w:val="0"/>
          <w:numId w:val="31"/>
        </w:numPr>
        <w:tabs>
          <w:tab w:val="left" w:pos="1301"/>
        </w:tabs>
        <w:spacing w:before="119"/>
        <w:ind w:right="408" w:firstLine="707"/>
        <w:rPr>
          <w:sz w:val="26"/>
        </w:rPr>
      </w:pPr>
      <w:r>
        <w:rPr>
          <w:sz w:val="26"/>
        </w:rPr>
        <w:t xml:space="preserve"> A foreign enterprise that violates Clause 3 of this Article shall, depending on the nature and severity of the violation, be subject to technical preventive measures including: restricting connection bandwidth, and temporarily suspending or revoking the right of access to data flows within the territory of Vietnam.</w:t>
      </w:r>
    </w:p>
    <w:p w14:paraId="08D37E82" w14:textId="77777777" w:rsidR="000037E5" w:rsidRDefault="00000000">
      <w:pPr>
        <w:pStyle w:val="BodyText"/>
        <w:ind w:left="1046" w:firstLine="0"/>
      </w:pPr>
      <w:r>
        <w:t>6. The Government shall specify this Article in detail.</w:t>
      </w:r>
    </w:p>
    <w:p w14:paraId="34A9009E" w14:textId="77777777" w:rsidR="000037E5" w:rsidRDefault="00000000">
      <w:pPr>
        <w:pStyle w:val="Heading2"/>
        <w:spacing w:before="263"/>
      </w:pPr>
      <w:r>
        <w:t>Article 29. Management of the data-service business and protection of data assets</w:t>
      </w:r>
    </w:p>
    <w:p w14:paraId="52897A80" w14:textId="22A94778" w:rsidR="000037E5" w:rsidRDefault="00000000">
      <w:pPr>
        <w:pStyle w:val="ListParagraph"/>
        <w:numPr>
          <w:ilvl w:val="0"/>
          <w:numId w:val="30"/>
        </w:numPr>
        <w:tabs>
          <w:tab w:val="left" w:pos="1322"/>
        </w:tabs>
        <w:spacing w:before="118"/>
        <w:ind w:right="407" w:firstLine="707"/>
        <w:rPr>
          <w:sz w:val="26"/>
        </w:rPr>
      </w:pPr>
      <w:r>
        <w:rPr>
          <w:sz w:val="26"/>
        </w:rPr>
        <w:lastRenderedPageBreak/>
        <w:t>The business of data processing, analysis, brokerage, storage, and destruction services is a conditional investment and business line subject to security and order conditions; enterprises operating in this field must meet the prescribed security standards.</w:t>
      </w:r>
    </w:p>
    <w:p w14:paraId="7F2D56D0" w14:textId="3076A8B1" w:rsidR="000037E5" w:rsidRDefault="00000000">
      <w:pPr>
        <w:pStyle w:val="ListParagraph"/>
        <w:numPr>
          <w:ilvl w:val="0"/>
          <w:numId w:val="30"/>
        </w:numPr>
        <w:tabs>
          <w:tab w:val="left" w:pos="1313"/>
        </w:tabs>
        <w:spacing w:before="122"/>
        <w:ind w:right="411" w:firstLine="707"/>
        <w:rPr>
          <w:sz w:val="26"/>
        </w:rPr>
      </w:pPr>
      <w:r>
        <w:rPr>
          <w:sz w:val="26"/>
        </w:rPr>
        <w:t xml:space="preserve"> The State recognizes and protects the lawful ownership and exploitation rights over data assets of agencies, organizations, and individuals; and strictly forbids acts of misappropriating data or trade secrets, and attacks that sabotage the data infrastructure of enterprises.</w:t>
      </w:r>
    </w:p>
    <w:p w14:paraId="0968735C" w14:textId="7E145747" w:rsidR="000037E5" w:rsidRDefault="00000000">
      <w:pPr>
        <w:pStyle w:val="ListParagraph"/>
        <w:numPr>
          <w:ilvl w:val="0"/>
          <w:numId w:val="30"/>
        </w:numPr>
        <w:tabs>
          <w:tab w:val="left" w:pos="1304"/>
        </w:tabs>
        <w:spacing w:before="120"/>
        <w:ind w:left="1304" w:hanging="258"/>
        <w:rPr>
          <w:sz w:val="26"/>
        </w:rPr>
      </w:pPr>
      <w:r>
        <w:rPr>
          <w:sz w:val="26"/>
        </w:rPr>
        <w:t>The Government shall specify in detail the licensing conditions and the data-asset protection mechanism.</w:t>
      </w:r>
    </w:p>
    <w:p w14:paraId="071E4566" w14:textId="77777777" w:rsidR="000037E5" w:rsidRDefault="00000000">
      <w:pPr>
        <w:pStyle w:val="Heading2"/>
        <w:spacing w:before="263"/>
      </w:pPr>
      <w:r>
        <w:t>Article 30. Ensuring data security in the supply chain</w:t>
      </w:r>
    </w:p>
    <w:p w14:paraId="2F591DA4" w14:textId="2215BB27" w:rsidR="000037E5" w:rsidRDefault="00000000">
      <w:pPr>
        <w:pStyle w:val="ListParagraph"/>
        <w:numPr>
          <w:ilvl w:val="0"/>
          <w:numId w:val="29"/>
        </w:numPr>
        <w:tabs>
          <w:tab w:val="left" w:pos="1315"/>
        </w:tabs>
        <w:ind w:right="411" w:firstLine="707"/>
        <w:rPr>
          <w:sz w:val="26"/>
        </w:rPr>
      </w:pPr>
      <w:r>
        <w:rPr>
          <w:sz w:val="26"/>
        </w:rPr>
        <w:t>Organizations and individuals that operate or process data are responsible for controlling and ensuring data security throughout the supply chain with respect to third parties directly or indirectly involved, including:</w:t>
      </w:r>
    </w:p>
    <w:p w14:paraId="1F588326" w14:textId="77777777" w:rsidR="000037E5" w:rsidRDefault="00000000">
      <w:pPr>
        <w:pStyle w:val="ListParagraph"/>
        <w:numPr>
          <w:ilvl w:val="1"/>
          <w:numId w:val="29"/>
        </w:numPr>
        <w:tabs>
          <w:tab w:val="left" w:pos="1312"/>
        </w:tabs>
        <w:spacing w:before="80"/>
        <w:ind w:left="1312" w:hanging="266"/>
        <w:rPr>
          <w:sz w:val="26"/>
        </w:rPr>
      </w:pPr>
      <w:r>
        <w:rPr>
          <w:sz w:val="26"/>
        </w:rPr>
        <w:t>Cloud computing service providers;</w:t>
      </w:r>
    </w:p>
    <w:p w14:paraId="21AC1ADA" w14:textId="77777777" w:rsidR="000037E5" w:rsidRDefault="00000000">
      <w:pPr>
        <w:pStyle w:val="ListParagraph"/>
        <w:numPr>
          <w:ilvl w:val="1"/>
          <w:numId w:val="29"/>
        </w:numPr>
        <w:tabs>
          <w:tab w:val="left" w:pos="1325"/>
        </w:tabs>
        <w:spacing w:before="122"/>
        <w:ind w:left="1325" w:hanging="279"/>
        <w:rPr>
          <w:sz w:val="26"/>
        </w:rPr>
      </w:pPr>
      <w:r>
        <w:rPr>
          <w:sz w:val="26"/>
        </w:rPr>
        <w:t>Artificial intelligence service providers;</w:t>
      </w:r>
    </w:p>
    <w:p w14:paraId="628EF310" w14:textId="77777777" w:rsidR="000037E5" w:rsidRDefault="00000000">
      <w:pPr>
        <w:pStyle w:val="ListParagraph"/>
        <w:numPr>
          <w:ilvl w:val="1"/>
          <w:numId w:val="29"/>
        </w:numPr>
        <w:tabs>
          <w:tab w:val="left" w:pos="1311"/>
        </w:tabs>
        <w:spacing w:before="118"/>
        <w:ind w:left="1311" w:hanging="265"/>
        <w:rPr>
          <w:sz w:val="26"/>
        </w:rPr>
      </w:pPr>
      <w:r>
        <w:rPr>
          <w:sz w:val="26"/>
        </w:rPr>
        <w:t>Data center operators;</w:t>
      </w:r>
    </w:p>
    <w:p w14:paraId="210F8CCC" w14:textId="77777777" w:rsidR="000037E5" w:rsidRDefault="00000000">
      <w:pPr>
        <w:pStyle w:val="ListParagraph"/>
        <w:numPr>
          <w:ilvl w:val="1"/>
          <w:numId w:val="29"/>
        </w:numPr>
        <w:tabs>
          <w:tab w:val="left" w:pos="1325"/>
        </w:tabs>
        <w:ind w:left="1325" w:hanging="279"/>
        <w:rPr>
          <w:sz w:val="26"/>
        </w:rPr>
      </w:pPr>
      <w:r>
        <w:rPr>
          <w:sz w:val="26"/>
        </w:rPr>
        <w:t>Data brokers;</w:t>
      </w:r>
    </w:p>
    <w:p w14:paraId="6C993BBC" w14:textId="77777777" w:rsidR="000037E5" w:rsidRDefault="00000000">
      <w:pPr>
        <w:pStyle w:val="BodyText"/>
        <w:spacing w:before="119"/>
        <w:ind w:left="1046" w:firstLine="0"/>
        <w:jc w:val="left"/>
      </w:pPr>
      <w:r>
        <w:t>đ) Outsourced data-processing service providers;</w:t>
      </w:r>
    </w:p>
    <w:p w14:paraId="4D957C07" w14:textId="77777777" w:rsidR="000037E5" w:rsidRDefault="00000000">
      <w:pPr>
        <w:pStyle w:val="ListParagraph"/>
        <w:numPr>
          <w:ilvl w:val="1"/>
          <w:numId w:val="29"/>
        </w:numPr>
        <w:tabs>
          <w:tab w:val="left" w:pos="1295"/>
        </w:tabs>
        <w:ind w:left="1295" w:hanging="249"/>
        <w:rPr>
          <w:sz w:val="26"/>
        </w:rPr>
      </w:pPr>
      <w:r>
        <w:rPr>
          <w:spacing w:val="-6"/>
          <w:sz w:val="26"/>
        </w:rPr>
        <w:t>Other third parties with the right to access, store, or process the data of organizations or individuals.</w:t>
      </w:r>
    </w:p>
    <w:p w14:paraId="7AC4058F" w14:textId="08B08EEE" w:rsidR="000037E5" w:rsidRDefault="00000000">
      <w:pPr>
        <w:pStyle w:val="ListParagraph"/>
        <w:numPr>
          <w:ilvl w:val="0"/>
          <w:numId w:val="29"/>
        </w:numPr>
        <w:tabs>
          <w:tab w:val="left" w:pos="1310"/>
        </w:tabs>
        <w:spacing w:before="119"/>
        <w:ind w:right="411" w:firstLine="707"/>
        <w:rPr>
          <w:sz w:val="26"/>
        </w:rPr>
      </w:pPr>
      <w:r>
        <w:rPr>
          <w:sz w:val="26"/>
        </w:rPr>
        <w:t xml:space="preserve"> Before establishing a cooperative relationship, and periodically each year during operation, organizations and individuals must conduct a data security risk assessment of the third party. The content of the assessment must clearly cover:</w:t>
      </w:r>
    </w:p>
    <w:p w14:paraId="4D164A2A" w14:textId="77777777" w:rsidR="000037E5" w:rsidRDefault="00000000">
      <w:pPr>
        <w:pStyle w:val="ListParagraph"/>
        <w:numPr>
          <w:ilvl w:val="1"/>
          <w:numId w:val="29"/>
        </w:numPr>
        <w:tabs>
          <w:tab w:val="left" w:pos="1312"/>
        </w:tabs>
        <w:ind w:left="1312" w:hanging="266"/>
        <w:rPr>
          <w:sz w:val="26"/>
        </w:rPr>
      </w:pPr>
      <w:r>
        <w:rPr>
          <w:sz w:val="26"/>
        </w:rPr>
        <w:t>The third party's technical capacity and data-protection measures;</w:t>
      </w:r>
    </w:p>
    <w:p w14:paraId="6B2819FA" w14:textId="77777777" w:rsidR="000037E5" w:rsidRDefault="00000000">
      <w:pPr>
        <w:pStyle w:val="ListParagraph"/>
        <w:numPr>
          <w:ilvl w:val="1"/>
          <w:numId w:val="29"/>
        </w:numPr>
        <w:tabs>
          <w:tab w:val="left" w:pos="1329"/>
        </w:tabs>
        <w:spacing w:before="119"/>
        <w:ind w:left="338" w:right="412" w:firstLine="707"/>
        <w:rPr>
          <w:sz w:val="26"/>
        </w:rPr>
      </w:pPr>
      <w:r>
        <w:rPr>
          <w:sz w:val="26"/>
        </w:rPr>
        <w:t>Risks and security vulnerabilities that may arise in the course of data transfer, storage, and processing;</w:t>
      </w:r>
    </w:p>
    <w:p w14:paraId="7C797B29" w14:textId="77777777" w:rsidR="000037E5" w:rsidRDefault="00000000">
      <w:pPr>
        <w:pStyle w:val="ListParagraph"/>
        <w:numPr>
          <w:ilvl w:val="1"/>
          <w:numId w:val="29"/>
        </w:numPr>
        <w:tabs>
          <w:tab w:val="left" w:pos="1311"/>
        </w:tabs>
        <w:spacing w:before="122"/>
        <w:ind w:left="1311" w:hanging="265"/>
        <w:rPr>
          <w:sz w:val="26"/>
        </w:rPr>
      </w:pPr>
      <w:r>
        <w:rPr>
          <w:sz w:val="26"/>
        </w:rPr>
        <w:t>Risk-mitigation measures and a data security incident response plan.</w:t>
      </w:r>
    </w:p>
    <w:p w14:paraId="5B76D119" w14:textId="660986AF" w:rsidR="000037E5" w:rsidRDefault="00000000">
      <w:pPr>
        <w:pStyle w:val="ListParagraph"/>
        <w:numPr>
          <w:ilvl w:val="0"/>
          <w:numId w:val="29"/>
        </w:numPr>
        <w:tabs>
          <w:tab w:val="left" w:pos="1313"/>
        </w:tabs>
        <w:spacing w:before="118"/>
        <w:ind w:right="408" w:firstLine="707"/>
        <w:rPr>
          <w:sz w:val="26"/>
        </w:rPr>
      </w:pPr>
      <w:r>
        <w:rPr>
          <w:sz w:val="26"/>
        </w:rPr>
        <w:t>The sharing, transfer, or granting of third-party access to data may only be carried out after the parties have concluded a Data Security Agreement (or mandatory data-confidentiality terms within a formal service contract). The contract must clearly provide for:</w:t>
      </w:r>
    </w:p>
    <w:p w14:paraId="78409A00" w14:textId="77777777" w:rsidR="000037E5" w:rsidRDefault="00000000">
      <w:pPr>
        <w:pStyle w:val="ListParagraph"/>
        <w:numPr>
          <w:ilvl w:val="1"/>
          <w:numId w:val="29"/>
        </w:numPr>
        <w:tabs>
          <w:tab w:val="left" w:pos="1311"/>
        </w:tabs>
        <w:ind w:left="1311" w:hanging="265"/>
        <w:rPr>
          <w:sz w:val="26"/>
        </w:rPr>
      </w:pPr>
      <w:r>
        <w:rPr>
          <w:sz w:val="26"/>
        </w:rPr>
        <w:t>The scope and purpose of data processing and the limits of the third party's access rights;</w:t>
      </w:r>
    </w:p>
    <w:p w14:paraId="6160DDBF" w14:textId="77777777" w:rsidR="000037E5" w:rsidRDefault="00000000">
      <w:pPr>
        <w:pStyle w:val="ListParagraph"/>
        <w:numPr>
          <w:ilvl w:val="1"/>
          <w:numId w:val="29"/>
        </w:numPr>
        <w:tabs>
          <w:tab w:val="left" w:pos="1325"/>
        </w:tabs>
        <w:ind w:left="1325" w:hanging="279"/>
        <w:rPr>
          <w:sz w:val="26"/>
        </w:rPr>
      </w:pPr>
      <w:r>
        <w:rPr>
          <w:sz w:val="26"/>
        </w:rPr>
        <w:t>Technical and organizational responsibilities for protecting the data;</w:t>
      </w:r>
    </w:p>
    <w:p w14:paraId="5C27CA04" w14:textId="77777777" w:rsidR="000037E5" w:rsidRDefault="00000000">
      <w:pPr>
        <w:pStyle w:val="ListParagraph"/>
        <w:numPr>
          <w:ilvl w:val="1"/>
          <w:numId w:val="29"/>
        </w:numPr>
        <w:tabs>
          <w:tab w:val="left" w:pos="1309"/>
        </w:tabs>
        <w:spacing w:before="119"/>
        <w:ind w:left="1309" w:hanging="263"/>
        <w:rPr>
          <w:sz w:val="26"/>
        </w:rPr>
      </w:pPr>
      <w:r>
        <w:rPr>
          <w:sz w:val="26"/>
        </w:rPr>
        <w:t>The obligation to give immediate notice (within no more than 24 hours) when a data leak incident occurs or is at risk of occurring;</w:t>
      </w:r>
    </w:p>
    <w:p w14:paraId="7D7DEF4A" w14:textId="77777777" w:rsidR="000037E5" w:rsidRDefault="00000000">
      <w:pPr>
        <w:pStyle w:val="ListParagraph"/>
        <w:numPr>
          <w:ilvl w:val="1"/>
          <w:numId w:val="29"/>
        </w:numPr>
        <w:tabs>
          <w:tab w:val="left" w:pos="1313"/>
        </w:tabs>
        <w:rPr>
          <w:sz w:val="26"/>
        </w:rPr>
      </w:pPr>
      <w:r>
        <w:rPr>
          <w:spacing w:val="-4"/>
          <w:sz w:val="26"/>
        </w:rPr>
        <w:t>Liability for damages and sanctions for breach of data security commitments.</w:t>
      </w:r>
    </w:p>
    <w:p w14:paraId="6351E30A" w14:textId="69D87402" w:rsidR="000037E5" w:rsidRDefault="00000000">
      <w:pPr>
        <w:pStyle w:val="ListParagraph"/>
        <w:numPr>
          <w:ilvl w:val="0"/>
          <w:numId w:val="29"/>
        </w:numPr>
        <w:tabs>
          <w:tab w:val="left" w:pos="1313"/>
        </w:tabs>
        <w:spacing w:before="119"/>
        <w:ind w:right="411" w:firstLine="707"/>
        <w:rPr>
          <w:sz w:val="26"/>
        </w:rPr>
      </w:pPr>
      <w:r>
        <w:rPr>
          <w:sz w:val="26"/>
        </w:rPr>
        <w:t xml:space="preserve"> Organizations and individuals have the right and the obligation to conduct periodic or ad hoc audits of the third party's data security system, or to require the third party to </w:t>
      </w:r>
      <w:r>
        <w:rPr>
          <w:sz w:val="26"/>
        </w:rPr>
        <w:lastRenderedPageBreak/>
        <w:t>provide an independent, lawful audit report to demonstrate its ability to comply with the committed data security standards.</w:t>
      </w:r>
    </w:p>
    <w:p w14:paraId="577FEBE5" w14:textId="77777777" w:rsidR="000037E5" w:rsidRDefault="00000000">
      <w:pPr>
        <w:pStyle w:val="Heading2"/>
        <w:spacing w:before="263"/>
        <w:ind w:left="338" w:right="408" w:firstLine="707"/>
      </w:pPr>
      <w:r>
        <w:t>Article 31. Communication and dissemination of the law on data security and artificial-intelligence application skills</w:t>
      </w:r>
    </w:p>
    <w:p w14:paraId="6189944B" w14:textId="6AA126DE" w:rsidR="000037E5" w:rsidRDefault="00000000">
      <w:pPr>
        <w:pStyle w:val="ListParagraph"/>
        <w:numPr>
          <w:ilvl w:val="0"/>
          <w:numId w:val="28"/>
        </w:numPr>
        <w:tabs>
          <w:tab w:val="left" w:pos="1320"/>
        </w:tabs>
        <w:spacing w:before="120"/>
        <w:ind w:right="408" w:firstLine="707"/>
        <w:rPr>
          <w:sz w:val="26"/>
        </w:rPr>
      </w:pPr>
      <w:r>
        <w:rPr>
          <w:sz w:val="26"/>
        </w:rPr>
        <w:t>The State shall organize communication and dissemination activities on the law on data security and on artificial-intelligence application skills. Enterprises providing technology and artificial intelligence services are responsible for integrating brief, visual data-security warning messages directly into their interfaces and user interactions.</w:t>
      </w:r>
    </w:p>
    <w:p w14:paraId="760AF4DC" w14:textId="2E8D7F56" w:rsidR="000037E5" w:rsidRDefault="00000000">
      <w:pPr>
        <w:pStyle w:val="ListParagraph"/>
        <w:numPr>
          <w:ilvl w:val="0"/>
          <w:numId w:val="28"/>
        </w:numPr>
        <w:tabs>
          <w:tab w:val="left" w:pos="1304"/>
        </w:tabs>
        <w:spacing w:before="120"/>
        <w:ind w:left="1304" w:hanging="258"/>
        <w:rPr>
          <w:sz w:val="26"/>
        </w:rPr>
      </w:pPr>
      <w:r>
        <w:rPr>
          <w:sz w:val="26"/>
        </w:rPr>
        <w:t>The content of the communication activities includes:</w:t>
      </w:r>
    </w:p>
    <w:p w14:paraId="1D60802E" w14:textId="77777777" w:rsidR="000037E5" w:rsidRDefault="00000000">
      <w:pPr>
        <w:pStyle w:val="ListParagraph"/>
        <w:numPr>
          <w:ilvl w:val="1"/>
          <w:numId w:val="28"/>
        </w:numPr>
        <w:tabs>
          <w:tab w:val="left" w:pos="1312"/>
        </w:tabs>
        <w:ind w:left="1312" w:hanging="266"/>
        <w:rPr>
          <w:sz w:val="26"/>
        </w:rPr>
      </w:pPr>
      <w:r>
        <w:rPr>
          <w:sz w:val="26"/>
        </w:rPr>
        <w:t>The rights and obligations of organizations and individuals;</w:t>
      </w:r>
    </w:p>
    <w:p w14:paraId="1A2219B0" w14:textId="77777777" w:rsidR="000037E5" w:rsidRDefault="00000000">
      <w:pPr>
        <w:pStyle w:val="ListParagraph"/>
        <w:numPr>
          <w:ilvl w:val="1"/>
          <w:numId w:val="28"/>
        </w:numPr>
        <w:tabs>
          <w:tab w:val="left" w:pos="1325"/>
        </w:tabs>
        <w:ind w:left="1325" w:hanging="279"/>
        <w:rPr>
          <w:sz w:val="26"/>
        </w:rPr>
      </w:pPr>
      <w:r>
        <w:rPr>
          <w:sz w:val="26"/>
        </w:rPr>
        <w:t>Identification of data-security risks;</w:t>
      </w:r>
    </w:p>
    <w:p w14:paraId="29403886" w14:textId="77777777" w:rsidR="000037E5" w:rsidRDefault="00000000">
      <w:pPr>
        <w:pStyle w:val="ListParagraph"/>
        <w:numPr>
          <w:ilvl w:val="1"/>
          <w:numId w:val="28"/>
        </w:numPr>
        <w:tabs>
          <w:tab w:val="left" w:pos="1311"/>
        </w:tabs>
        <w:spacing w:before="118"/>
        <w:ind w:left="1311" w:hanging="265"/>
        <w:rPr>
          <w:sz w:val="26"/>
        </w:rPr>
      </w:pPr>
      <w:r>
        <w:rPr>
          <w:sz w:val="26"/>
        </w:rPr>
        <w:t>Data-protection measures;</w:t>
      </w:r>
    </w:p>
    <w:p w14:paraId="6D437897" w14:textId="405B01E0" w:rsidR="000037E5" w:rsidRDefault="00000000">
      <w:pPr>
        <w:pStyle w:val="ListParagraph"/>
        <w:numPr>
          <w:ilvl w:val="1"/>
          <w:numId w:val="28"/>
        </w:numPr>
        <w:tabs>
          <w:tab w:val="left" w:pos="1325"/>
        </w:tabs>
        <w:spacing w:before="80"/>
        <w:ind w:left="1325" w:hanging="279"/>
        <w:rPr>
          <w:sz w:val="26"/>
        </w:rPr>
      </w:pPr>
      <w:r>
        <w:rPr>
          <w:sz w:val="26"/>
        </w:rPr>
        <w:t>Responsibility in the event of an incident.</w:t>
      </w:r>
    </w:p>
    <w:p w14:paraId="50763144" w14:textId="17921797" w:rsidR="000037E5" w:rsidRDefault="00000000">
      <w:pPr>
        <w:pStyle w:val="ListParagraph"/>
        <w:numPr>
          <w:ilvl w:val="0"/>
          <w:numId w:val="28"/>
        </w:numPr>
        <w:tabs>
          <w:tab w:val="left" w:pos="1292"/>
        </w:tabs>
        <w:spacing w:before="119"/>
        <w:ind w:left="1292" w:hanging="246"/>
        <w:rPr>
          <w:sz w:val="26"/>
        </w:rPr>
      </w:pPr>
      <w:r>
        <w:rPr>
          <w:sz w:val="26"/>
        </w:rPr>
        <w:t>Agencies, organizations, and individuals are encouraged to participate in activities that raise community awareness of data security.</w:t>
      </w:r>
    </w:p>
    <w:p w14:paraId="614CD3A5" w14:textId="77777777" w:rsidR="000037E5" w:rsidRDefault="000037E5">
      <w:pPr>
        <w:pStyle w:val="BodyText"/>
        <w:spacing w:before="240"/>
        <w:ind w:left="0" w:firstLine="0"/>
        <w:jc w:val="left"/>
      </w:pPr>
    </w:p>
    <w:p w14:paraId="5B6047E4" w14:textId="77777777" w:rsidR="000037E5" w:rsidRDefault="00000000">
      <w:pPr>
        <w:pStyle w:val="Heading1"/>
      </w:pPr>
      <w:r>
        <w:t>CHAPTER IV.</w:t>
      </w:r>
    </w:p>
    <w:p w14:paraId="17B2E5B3" w14:textId="77777777" w:rsidR="000037E5" w:rsidRDefault="00000000">
      <w:pPr>
        <w:spacing w:before="121"/>
        <w:ind w:left="633"/>
        <w:jc w:val="center"/>
        <w:rPr>
          <w:b/>
          <w:sz w:val="26"/>
        </w:rPr>
      </w:pPr>
      <w:r>
        <w:rPr>
          <w:b/>
          <w:sz w:val="26"/>
        </w:rPr>
        <w:t>CROSS-BORDER DATA TRANSFER AND INTERNATIONAL COOPERATION</w:t>
      </w:r>
    </w:p>
    <w:p w14:paraId="4522BEC5" w14:textId="77777777" w:rsidR="000037E5" w:rsidRDefault="000037E5">
      <w:pPr>
        <w:pStyle w:val="BodyText"/>
        <w:spacing w:before="240"/>
        <w:ind w:left="0" w:firstLine="0"/>
        <w:jc w:val="left"/>
        <w:rPr>
          <w:b/>
        </w:rPr>
      </w:pPr>
    </w:p>
    <w:p w14:paraId="60FD74FD" w14:textId="77777777" w:rsidR="000037E5" w:rsidRDefault="00000000">
      <w:pPr>
        <w:pStyle w:val="Heading2"/>
      </w:pPr>
      <w:r>
        <w:t>Article 32. Ensuring security in cross-border data transfer activities</w:t>
      </w:r>
    </w:p>
    <w:p w14:paraId="767DFD8D" w14:textId="23FE5139" w:rsidR="000037E5" w:rsidRDefault="00000000">
      <w:pPr>
        <w:pStyle w:val="ListParagraph"/>
        <w:numPr>
          <w:ilvl w:val="0"/>
          <w:numId w:val="27"/>
        </w:numPr>
        <w:tabs>
          <w:tab w:val="left" w:pos="1301"/>
        </w:tabs>
        <w:spacing w:before="118"/>
        <w:ind w:right="408" w:firstLine="707"/>
        <w:rPr>
          <w:sz w:val="26"/>
        </w:rPr>
      </w:pPr>
      <w:r>
        <w:rPr>
          <w:sz w:val="26"/>
        </w:rPr>
        <w:t>The transfer of data abroad shall be carried out on the principle of risk-based channeling, ensuring the optimization of economic benefits while not infringing upon Vietnam's national security or digital sovereignty.</w:t>
      </w:r>
    </w:p>
    <w:p w14:paraId="5A74FCC9" w14:textId="738B12EE" w:rsidR="000037E5" w:rsidRDefault="00000000">
      <w:pPr>
        <w:pStyle w:val="ListParagraph"/>
        <w:numPr>
          <w:ilvl w:val="0"/>
          <w:numId w:val="27"/>
        </w:numPr>
        <w:tabs>
          <w:tab w:val="left" w:pos="1308"/>
        </w:tabs>
        <w:spacing w:before="122"/>
        <w:ind w:right="408" w:firstLine="707"/>
        <w:rPr>
          <w:sz w:val="26"/>
        </w:rPr>
      </w:pPr>
      <w:r>
        <w:rPr>
          <w:sz w:val="26"/>
        </w:rPr>
        <w:t>The transfer of Important data or Core data abroad shall be appraised by the Ministry of Public Security, which shall issue a written security approval prior to implementation. For Important data or Core data that has a direct, immediate impact on national defense, security, social order and safety, finance-banking, energy, telecommunications, or emergency response management, the provisions of Clause 4, Article 6 of this Law shall apply.</w:t>
      </w:r>
    </w:p>
    <w:p w14:paraId="5512A0E1" w14:textId="4A9981B3" w:rsidR="000037E5" w:rsidRDefault="00000000">
      <w:pPr>
        <w:pStyle w:val="ListParagraph"/>
        <w:numPr>
          <w:ilvl w:val="0"/>
          <w:numId w:val="27"/>
        </w:numPr>
        <w:tabs>
          <w:tab w:val="left" w:pos="1313"/>
        </w:tabs>
        <w:spacing w:before="120"/>
        <w:ind w:right="411" w:firstLine="707"/>
        <w:rPr>
          <w:sz w:val="26"/>
        </w:rPr>
      </w:pPr>
      <w:r>
        <w:rPr>
          <w:sz w:val="26"/>
        </w:rPr>
        <w:t>For data constituting an enterprise's trade secrets, transfer abroad shall not require prior appraisal if one of the following conditions is met:</w:t>
      </w:r>
    </w:p>
    <w:p w14:paraId="46B2CD3A" w14:textId="77777777" w:rsidR="000037E5" w:rsidRDefault="00000000">
      <w:pPr>
        <w:pStyle w:val="ListParagraph"/>
        <w:numPr>
          <w:ilvl w:val="1"/>
          <w:numId w:val="27"/>
        </w:numPr>
        <w:tabs>
          <w:tab w:val="left" w:pos="1328"/>
        </w:tabs>
        <w:spacing w:before="120"/>
        <w:ind w:left="1328" w:hanging="282"/>
        <w:rPr>
          <w:sz w:val="26"/>
        </w:rPr>
      </w:pPr>
      <w:r>
        <w:rPr>
          <w:sz w:val="26"/>
        </w:rPr>
        <w:t>The receiving country or territory has been recognized by the Ministry of Public Security as having a data protection legal system of an equivalent level;</w:t>
      </w:r>
    </w:p>
    <w:p w14:paraId="5477FCB7" w14:textId="77777777" w:rsidR="000037E5" w:rsidRDefault="00000000">
      <w:pPr>
        <w:pStyle w:val="ListParagraph"/>
        <w:numPr>
          <w:ilvl w:val="1"/>
          <w:numId w:val="27"/>
        </w:numPr>
        <w:tabs>
          <w:tab w:val="left" w:pos="1298"/>
        </w:tabs>
        <w:ind w:left="1298" w:hanging="252"/>
        <w:rPr>
          <w:sz w:val="26"/>
        </w:rPr>
      </w:pPr>
      <w:r>
        <w:rPr>
          <w:spacing w:val="-6"/>
          <w:sz w:val="26"/>
        </w:rPr>
        <w:t>The parties have concluded a standard data-protection contract in the form issued by the Ministry of Public Security;</w:t>
      </w:r>
    </w:p>
    <w:p w14:paraId="1A26DFBC" w14:textId="77777777" w:rsidR="000037E5" w:rsidRDefault="00000000">
      <w:pPr>
        <w:pStyle w:val="ListParagraph"/>
        <w:numPr>
          <w:ilvl w:val="1"/>
          <w:numId w:val="27"/>
        </w:numPr>
        <w:tabs>
          <w:tab w:val="left" w:pos="1302"/>
        </w:tabs>
        <w:spacing w:before="119"/>
        <w:ind w:left="1302" w:hanging="256"/>
        <w:rPr>
          <w:sz w:val="26"/>
        </w:rPr>
      </w:pPr>
      <w:r>
        <w:rPr>
          <w:sz w:val="26"/>
        </w:rPr>
        <w:t>The transferring entity has been granted a Certificate of Conformity on cross-border data security in accordance with this Law.</w:t>
      </w:r>
    </w:p>
    <w:p w14:paraId="6061EE4F" w14:textId="49929D36" w:rsidR="000037E5" w:rsidRDefault="00000000">
      <w:pPr>
        <w:pStyle w:val="ListParagraph"/>
        <w:numPr>
          <w:ilvl w:val="0"/>
          <w:numId w:val="27"/>
        </w:numPr>
        <w:tabs>
          <w:tab w:val="left" w:pos="1318"/>
        </w:tabs>
        <w:spacing w:before="118"/>
        <w:ind w:right="408" w:firstLine="707"/>
        <w:rPr>
          <w:sz w:val="26"/>
        </w:rPr>
      </w:pPr>
      <w:r>
        <w:rPr>
          <w:sz w:val="26"/>
        </w:rPr>
        <w:t xml:space="preserve">An organization transferring data abroad under Clause 3 of this Article must itself prepare a data security impact assessment record and report annually to the Ministry of </w:t>
      </w:r>
      <w:r>
        <w:rPr>
          <w:sz w:val="26"/>
        </w:rPr>
        <w:lastRenderedPageBreak/>
        <w:t>Public Security. The Ministry of Public Security shall carry out post-transfer inspection and has the authority to suspend the outbound data transmission flow if a breach of the confidentiality commitment is detected.</w:t>
      </w:r>
    </w:p>
    <w:p w14:paraId="280043B0" w14:textId="3BEF8627" w:rsidR="000037E5" w:rsidRDefault="00000000">
      <w:pPr>
        <w:pStyle w:val="ListParagraph"/>
        <w:numPr>
          <w:ilvl w:val="0"/>
          <w:numId w:val="27"/>
        </w:numPr>
        <w:tabs>
          <w:tab w:val="left" w:pos="1310"/>
        </w:tabs>
        <w:spacing w:before="120"/>
        <w:ind w:right="409" w:firstLine="707"/>
        <w:rPr>
          <w:sz w:val="26"/>
        </w:rPr>
      </w:pPr>
      <w:r>
        <w:rPr>
          <w:sz w:val="26"/>
        </w:rPr>
        <w:t>The Ministry of Public Security is responsible for publicly announcing and periodically updating the catalogue of countries and territories recognized as having an equivalent data protection legal system, as provided for at Point a, Clause 3 of this Article.</w:t>
      </w:r>
    </w:p>
    <w:p w14:paraId="2D317B80" w14:textId="1437AAD3" w:rsidR="000037E5" w:rsidRDefault="00000000">
      <w:pPr>
        <w:pStyle w:val="ListParagraph"/>
        <w:numPr>
          <w:ilvl w:val="0"/>
          <w:numId w:val="27"/>
        </w:numPr>
        <w:tabs>
          <w:tab w:val="left" w:pos="1304"/>
        </w:tabs>
        <w:ind w:left="1304" w:hanging="258"/>
        <w:rPr>
          <w:sz w:val="26"/>
        </w:rPr>
      </w:pPr>
      <w:r>
        <w:rPr>
          <w:sz w:val="26"/>
        </w:rPr>
        <w:t>The Government shall specify this Article in detail.</w:t>
      </w:r>
    </w:p>
    <w:p w14:paraId="5E5B98B1" w14:textId="77777777" w:rsidR="000037E5" w:rsidRDefault="00000000">
      <w:pPr>
        <w:pStyle w:val="Heading2"/>
        <w:spacing w:before="263"/>
      </w:pPr>
      <w:r>
        <w:t>Article 33. Judicial assistance and international cooperation on data security</w:t>
      </w:r>
    </w:p>
    <w:p w14:paraId="7AFDAB2B" w14:textId="5C1DECB4" w:rsidR="000037E5" w:rsidRDefault="00000000">
      <w:pPr>
        <w:pStyle w:val="ListParagraph"/>
        <w:numPr>
          <w:ilvl w:val="0"/>
          <w:numId w:val="26"/>
        </w:numPr>
        <w:tabs>
          <w:tab w:val="left" w:pos="1308"/>
        </w:tabs>
        <w:ind w:right="408" w:firstLine="707"/>
        <w:rPr>
          <w:sz w:val="26"/>
        </w:rPr>
      </w:pPr>
      <w:r>
        <w:rPr>
          <w:sz w:val="26"/>
        </w:rPr>
        <w:t xml:space="preserve"> International cooperation and judicial assistance on data security shall be carried out on the principle of respect for independence, sovereignty, equality, and mutual benefit, consistent with the Constitution and the law of Vietnam and with international treaties to which Vietnam is a member.</w:t>
      </w:r>
    </w:p>
    <w:p w14:paraId="40FCA55E" w14:textId="330E3540" w:rsidR="000037E5" w:rsidRDefault="00000000">
      <w:pPr>
        <w:pStyle w:val="ListParagraph"/>
        <w:numPr>
          <w:ilvl w:val="0"/>
          <w:numId w:val="26"/>
        </w:numPr>
        <w:tabs>
          <w:tab w:val="left" w:pos="1318"/>
        </w:tabs>
        <w:spacing w:before="80"/>
        <w:ind w:right="408" w:firstLine="707"/>
        <w:rPr>
          <w:sz w:val="26"/>
        </w:rPr>
      </w:pPr>
      <w:r>
        <w:rPr>
          <w:sz w:val="26"/>
        </w:rPr>
        <w:t>The content of judicial assistance includes coordination in collecting and sharing electronic evidence; extradition and transfer of offenders; freezing and recovery of digital assets; and recognition and enforcement of foreign court judgments on a reciprocal basis.</w:t>
      </w:r>
    </w:p>
    <w:p w14:paraId="3760E7E2" w14:textId="665701BD" w:rsidR="000037E5" w:rsidRDefault="00000000">
      <w:pPr>
        <w:pStyle w:val="ListParagraph"/>
        <w:numPr>
          <w:ilvl w:val="0"/>
          <w:numId w:val="26"/>
        </w:numPr>
        <w:tabs>
          <w:tab w:val="left" w:pos="1319"/>
        </w:tabs>
        <w:spacing w:before="119"/>
        <w:ind w:left="1319" w:hanging="273"/>
        <w:rPr>
          <w:sz w:val="26"/>
        </w:rPr>
      </w:pPr>
      <w:r>
        <w:rPr>
          <w:sz w:val="26"/>
        </w:rPr>
        <w:t xml:space="preserve"> The Ministry of Public Security is the focal agency advising the Government on the negotiation and conclusion of international treaties on data security and on combating data-related crime.</w:t>
      </w:r>
    </w:p>
    <w:p w14:paraId="1BAC8FB0" w14:textId="099492EC" w:rsidR="000037E5" w:rsidRDefault="00000000">
      <w:pPr>
        <w:pStyle w:val="ListParagraph"/>
        <w:numPr>
          <w:ilvl w:val="0"/>
          <w:numId w:val="26"/>
        </w:numPr>
        <w:tabs>
          <w:tab w:val="left" w:pos="1303"/>
        </w:tabs>
        <w:ind w:right="409" w:firstLine="707"/>
        <w:rPr>
          <w:sz w:val="26"/>
        </w:rPr>
      </w:pPr>
      <w:r>
        <w:rPr>
          <w:sz w:val="26"/>
        </w:rPr>
        <w:t>A competent Vietnamese state agency has the right to refuse a request for judicial assistance or the sharing of electronic evidence from a foreign party if fulfilling that request would harm Vietnam's sovereignty, national security, or supreme strategic interests, or would be inconsistent with the exclusionary principles recognized in international treaties on combating cybercrime to which Vietnam is a member.</w:t>
      </w:r>
    </w:p>
    <w:p w14:paraId="46110A76" w14:textId="77777777" w:rsidR="000037E5" w:rsidRDefault="00000000">
      <w:pPr>
        <w:pStyle w:val="Heading2"/>
        <w:spacing w:before="263"/>
      </w:pPr>
      <w:r>
        <w:t>Article 34. Mechanism for coordinated tracing and global data security incident response</w:t>
      </w:r>
    </w:p>
    <w:p w14:paraId="16CB1B33" w14:textId="11A138A0" w:rsidR="000037E5" w:rsidRDefault="00FC5C3B">
      <w:pPr>
        <w:pStyle w:val="ListParagraph"/>
        <w:numPr>
          <w:ilvl w:val="0"/>
          <w:numId w:val="25"/>
        </w:numPr>
        <w:tabs>
          <w:tab w:val="left" w:pos="1303"/>
        </w:tabs>
        <w:ind w:right="409" w:firstLine="707"/>
        <w:rPr>
          <w:sz w:val="26"/>
        </w:rPr>
      </w:pPr>
      <w:r>
        <w:rPr>
          <w:sz w:val="26"/>
          <w:lang w:val="en-US"/>
        </w:rPr>
        <w:t>T</w:t>
      </w:r>
      <w:r w:rsidR="00000000">
        <w:rPr>
          <w:sz w:val="26"/>
        </w:rPr>
        <w:t>he Ministry of Public Security is the national focal point for coordinating with international law-enforcement organizations and transnational technology enterprises to trace and respond to cross-border data security incidents.</w:t>
      </w:r>
    </w:p>
    <w:p w14:paraId="08DF2E33" w14:textId="0E795D7A" w:rsidR="000037E5" w:rsidRDefault="00000000">
      <w:pPr>
        <w:pStyle w:val="ListParagraph"/>
        <w:numPr>
          <w:ilvl w:val="0"/>
          <w:numId w:val="25"/>
        </w:numPr>
        <w:tabs>
          <w:tab w:val="left" w:pos="1322"/>
        </w:tabs>
        <w:spacing w:before="118"/>
        <w:ind w:right="408" w:firstLine="707"/>
        <w:rPr>
          <w:sz w:val="26"/>
        </w:rPr>
      </w:pPr>
      <w:r>
        <w:rPr>
          <w:sz w:val="26"/>
        </w:rPr>
        <w:t xml:space="preserve"> The Ministry of Public Security shall establish a national data security information-sharing platform; and encourage agencies, organizations, and enterprises to voluntarily participate in sharing information on data security threats, ensuring anonymity and granting immunity from liability to good-faith sharing parties.</w:t>
      </w:r>
    </w:p>
    <w:p w14:paraId="74FC169E" w14:textId="66CFECBB" w:rsidR="000037E5" w:rsidRDefault="00000000">
      <w:pPr>
        <w:pStyle w:val="ListParagraph"/>
        <w:numPr>
          <w:ilvl w:val="0"/>
          <w:numId w:val="25"/>
        </w:numPr>
        <w:tabs>
          <w:tab w:val="left" w:pos="1309"/>
        </w:tabs>
        <w:ind w:left="1309" w:hanging="263"/>
        <w:rPr>
          <w:sz w:val="26"/>
        </w:rPr>
      </w:pPr>
      <w:r>
        <w:rPr>
          <w:sz w:val="26"/>
        </w:rPr>
        <w:t xml:space="preserve"> The Government shall specify in detail the operating mechanism of the information-sharing platform provided for in this Article.</w:t>
      </w:r>
    </w:p>
    <w:p w14:paraId="05FC9F2B" w14:textId="77777777" w:rsidR="000037E5" w:rsidRDefault="000037E5">
      <w:pPr>
        <w:pStyle w:val="BodyText"/>
        <w:spacing w:before="239"/>
        <w:ind w:left="0" w:firstLine="0"/>
        <w:jc w:val="left"/>
      </w:pPr>
    </w:p>
    <w:p w14:paraId="4772DA29" w14:textId="77777777" w:rsidR="000037E5" w:rsidRDefault="00000000">
      <w:pPr>
        <w:pStyle w:val="Heading1"/>
        <w:spacing w:before="1"/>
      </w:pPr>
      <w:r>
        <w:t>CHAPTER V.</w:t>
      </w:r>
    </w:p>
    <w:p w14:paraId="1C2830D0" w14:textId="77777777" w:rsidR="000037E5" w:rsidRDefault="00000000">
      <w:pPr>
        <w:spacing w:before="121"/>
        <w:ind w:left="633" w:right="2"/>
        <w:jc w:val="center"/>
        <w:rPr>
          <w:b/>
          <w:sz w:val="26"/>
        </w:rPr>
      </w:pPr>
      <w:r>
        <w:rPr>
          <w:b/>
          <w:sz w:val="26"/>
        </w:rPr>
        <w:t>MONITORING, PREVENTION, AND RESPONSE TO DATA SECURITY INCIDENTS</w:t>
      </w:r>
    </w:p>
    <w:p w14:paraId="4CE54DD7" w14:textId="77777777" w:rsidR="000037E5" w:rsidRDefault="000037E5">
      <w:pPr>
        <w:pStyle w:val="BodyText"/>
        <w:spacing w:before="239"/>
        <w:ind w:left="0" w:firstLine="0"/>
        <w:jc w:val="left"/>
        <w:rPr>
          <w:b/>
        </w:rPr>
      </w:pPr>
    </w:p>
    <w:p w14:paraId="13E80660" w14:textId="77777777" w:rsidR="000037E5" w:rsidRDefault="00000000">
      <w:pPr>
        <w:pStyle w:val="Heading2"/>
      </w:pPr>
      <w:r>
        <w:t>Article 35. Centralized data security monitoring and national early risk warning</w:t>
      </w:r>
    </w:p>
    <w:p w14:paraId="47495F7A" w14:textId="464DC378" w:rsidR="000037E5" w:rsidRDefault="00000000">
      <w:pPr>
        <w:pStyle w:val="ListParagraph"/>
        <w:numPr>
          <w:ilvl w:val="0"/>
          <w:numId w:val="24"/>
        </w:numPr>
        <w:tabs>
          <w:tab w:val="left" w:pos="1315"/>
        </w:tabs>
        <w:spacing w:before="119"/>
        <w:ind w:right="411" w:firstLine="707"/>
        <w:rPr>
          <w:sz w:val="26"/>
        </w:rPr>
      </w:pPr>
      <w:r>
        <w:rPr>
          <w:sz w:val="26"/>
        </w:rPr>
        <w:lastRenderedPageBreak/>
        <w:t>The Ministry of Public Security shall build, manage, and operate the National Centralized Data Security Monitoring System, located at the National Data Security Administration Center, performing the functions of monitoring, analysis, early warning, and support for preventing unauthorized data breaches.</w:t>
      </w:r>
    </w:p>
    <w:p w14:paraId="64E0938D" w14:textId="0B0ED89A" w:rsidR="000037E5" w:rsidRDefault="00000000">
      <w:pPr>
        <w:pStyle w:val="ListParagraph"/>
        <w:numPr>
          <w:ilvl w:val="0"/>
          <w:numId w:val="24"/>
        </w:numPr>
        <w:tabs>
          <w:tab w:val="left" w:pos="1310"/>
        </w:tabs>
        <w:ind w:right="408" w:firstLine="707"/>
        <w:rPr>
          <w:sz w:val="26"/>
        </w:rPr>
      </w:pPr>
      <w:r>
        <w:rPr>
          <w:sz w:val="26"/>
        </w:rPr>
        <w:t>The governing entity of an information system processing Core data shall transmit security logs via a one-way device; the governing entity of Important data is responsible for technical connection and for sharing security warning information with the National Centralized Monitoring System in accordance with technical regulations.</w:t>
      </w:r>
    </w:p>
    <w:p w14:paraId="168965F6" w14:textId="199E5384" w:rsidR="000037E5" w:rsidRDefault="00000000">
      <w:pPr>
        <w:pStyle w:val="ListParagraph"/>
        <w:numPr>
          <w:ilvl w:val="0"/>
          <w:numId w:val="24"/>
        </w:numPr>
        <w:tabs>
          <w:tab w:val="left" w:pos="1305"/>
        </w:tabs>
        <w:spacing w:before="119"/>
        <w:ind w:right="405" w:firstLine="707"/>
        <w:rPr>
          <w:sz w:val="26"/>
        </w:rPr>
      </w:pPr>
      <w:r>
        <w:rPr>
          <w:sz w:val="26"/>
        </w:rPr>
        <w:t>Monitoring activities must preserve operational confidentiality; it is strictly forbidden to misuse the monitoring function to unlawfully interfere with the normal operation of the system or the content of the monitored data. Intervention in or extraction of specific data content may only be carried out in cases of national security emergency or to serve a criminal investigation in accordance with the law.</w:t>
      </w:r>
    </w:p>
    <w:p w14:paraId="13682544" w14:textId="38296B97" w:rsidR="00FC5C3B" w:rsidRPr="00FC5C3B" w:rsidRDefault="00000000" w:rsidP="00FC5C3B">
      <w:pPr>
        <w:pStyle w:val="ListParagraph"/>
        <w:numPr>
          <w:ilvl w:val="0"/>
          <w:numId w:val="24"/>
        </w:numPr>
        <w:tabs>
          <w:tab w:val="left" w:pos="1294"/>
        </w:tabs>
        <w:ind w:right="406" w:firstLine="707"/>
        <w:rPr>
          <w:sz w:val="26"/>
        </w:rPr>
      </w:pPr>
      <w:r>
        <w:rPr>
          <w:sz w:val="26"/>
        </w:rPr>
        <w:t>The Ministry of Public Security shall take the lead, in coordination with the Ministry of National Defense and relevant agencies, in developing and operating the National Data Security Early Risk Warning System. The Ministry of National Defense shall take the lead in operating the early warning system within the scope of military and national defense management, and shall share threat information with the Ministry of Public Security.</w:t>
      </w:r>
    </w:p>
    <w:p w14:paraId="5A28F075" w14:textId="5EEE1B7A" w:rsidR="000037E5" w:rsidRDefault="00000000">
      <w:pPr>
        <w:pStyle w:val="ListParagraph"/>
        <w:numPr>
          <w:ilvl w:val="0"/>
          <w:numId w:val="24"/>
        </w:numPr>
        <w:tabs>
          <w:tab w:val="left" w:pos="1303"/>
        </w:tabs>
        <w:spacing w:before="80"/>
        <w:ind w:right="408" w:firstLine="707"/>
        <w:rPr>
          <w:sz w:val="26"/>
        </w:rPr>
      </w:pPr>
      <w:r>
        <w:rPr>
          <w:sz w:val="26"/>
        </w:rPr>
        <w:t>The governing entity of an information system storing or processing Core data or Important data that receives a warning from the National Early Warning System must immediately implement isolation and filtering measures for the system and report on the remediation results. Concealment or failure to comply with an emergency-response coordination order is strictly forbidden.</w:t>
      </w:r>
    </w:p>
    <w:p w14:paraId="6F9D8CF2" w14:textId="1B74A551" w:rsidR="000037E5" w:rsidRDefault="00000000">
      <w:pPr>
        <w:pStyle w:val="ListParagraph"/>
        <w:numPr>
          <w:ilvl w:val="0"/>
          <w:numId w:val="24"/>
        </w:numPr>
        <w:tabs>
          <w:tab w:val="left" w:pos="1320"/>
        </w:tabs>
        <w:spacing w:before="120"/>
        <w:ind w:right="411" w:firstLine="707"/>
        <w:rPr>
          <w:sz w:val="26"/>
        </w:rPr>
      </w:pPr>
      <w:r>
        <w:rPr>
          <w:sz w:val="26"/>
        </w:rPr>
        <w:t>The Government shall specify in detail the technical regulations on connection, log transmission, and the sharing of security warning information provided for in Clauses 2 and 5 of this Article.</w:t>
      </w:r>
    </w:p>
    <w:p w14:paraId="0A3514F5" w14:textId="77777777" w:rsidR="000037E5" w:rsidRDefault="00000000">
      <w:pPr>
        <w:pStyle w:val="Heading2"/>
        <w:spacing w:before="264"/>
      </w:pPr>
      <w:r>
        <w:t>Article 36. Emergency technical measures for ensuring national data security</w:t>
      </w:r>
    </w:p>
    <w:p w14:paraId="3171A3FE" w14:textId="229AC9E4" w:rsidR="000037E5" w:rsidRDefault="00000000">
      <w:pPr>
        <w:pStyle w:val="ListParagraph"/>
        <w:numPr>
          <w:ilvl w:val="0"/>
          <w:numId w:val="23"/>
        </w:numPr>
        <w:tabs>
          <w:tab w:val="left" w:pos="1288"/>
        </w:tabs>
        <w:spacing w:before="262"/>
        <w:ind w:right="408" w:firstLine="707"/>
        <w:rPr>
          <w:sz w:val="26"/>
        </w:rPr>
      </w:pPr>
      <w:r>
        <w:rPr>
          <w:spacing w:val="-2"/>
          <w:sz w:val="26"/>
        </w:rPr>
        <w:t>In an emergency situation directly threatening data sovereignty or national security, the Ministry of Public Security and the Ministry of National Defense, within the scope of their authority, have the right to issue special coordination orders and apply emergency technical measures to the relevant infrastructure- and network-service-providing enterprises.</w:t>
      </w:r>
    </w:p>
    <w:p w14:paraId="6FAD0875" w14:textId="5DA043B9" w:rsidR="000037E5" w:rsidRDefault="00000000">
      <w:pPr>
        <w:pStyle w:val="ListParagraph"/>
        <w:numPr>
          <w:ilvl w:val="0"/>
          <w:numId w:val="23"/>
        </w:numPr>
        <w:tabs>
          <w:tab w:val="left" w:pos="1306"/>
        </w:tabs>
        <w:spacing w:before="122"/>
        <w:ind w:left="1306" w:hanging="260"/>
        <w:rPr>
          <w:sz w:val="26"/>
        </w:rPr>
      </w:pPr>
      <w:r>
        <w:rPr>
          <w:sz w:val="26"/>
        </w:rPr>
        <w:t xml:space="preserve"> The requisition of infrastructure, assets, and personnel in an emergency situation shall be carried out in accordance with the law on the purchase and requisition of assets.</w:t>
      </w:r>
    </w:p>
    <w:p w14:paraId="5C2A71C1" w14:textId="43C3E89C" w:rsidR="000037E5" w:rsidRDefault="00000000">
      <w:pPr>
        <w:pStyle w:val="ListParagraph"/>
        <w:numPr>
          <w:ilvl w:val="0"/>
          <w:numId w:val="23"/>
        </w:numPr>
        <w:tabs>
          <w:tab w:val="left" w:pos="1296"/>
        </w:tabs>
        <w:spacing w:before="118"/>
        <w:ind w:right="411" w:firstLine="707"/>
        <w:rPr>
          <w:sz w:val="26"/>
        </w:rPr>
      </w:pPr>
      <w:r>
        <w:rPr>
          <w:sz w:val="26"/>
        </w:rPr>
        <w:t>The Government shall specify in detail the authority, order, and procedures for issuing and rescinding the measures provided for in this Article.</w:t>
      </w:r>
    </w:p>
    <w:p w14:paraId="635ADFB0" w14:textId="77777777" w:rsidR="000037E5" w:rsidRDefault="00000000">
      <w:pPr>
        <w:pStyle w:val="Heading2"/>
        <w:spacing w:before="264"/>
      </w:pPr>
      <w:r>
        <w:t>Article 37. Development of data security incident response plans and scenarios</w:t>
      </w:r>
    </w:p>
    <w:p w14:paraId="301779DE" w14:textId="77777777" w:rsidR="00FC5C3B" w:rsidRPr="00FC5C3B" w:rsidRDefault="00000000" w:rsidP="00FC5C3B">
      <w:pPr>
        <w:pStyle w:val="ListParagraph"/>
        <w:numPr>
          <w:ilvl w:val="0"/>
          <w:numId w:val="22"/>
        </w:numPr>
        <w:tabs>
          <w:tab w:val="left" w:pos="1309"/>
        </w:tabs>
        <w:spacing w:before="119"/>
        <w:ind w:right="410" w:firstLine="707"/>
        <w:rPr>
          <w:sz w:val="26"/>
        </w:rPr>
      </w:pPr>
      <w:r>
        <w:rPr>
          <w:sz w:val="26"/>
        </w:rPr>
        <w:t>Data security incidents are classified from a local level up to a national emergency level. The governing entity of an information system processing Internal data, Important data, and Core data is obligated to develop an incident response plan and to organize an annual periodic drill.</w:t>
      </w:r>
    </w:p>
    <w:p w14:paraId="48B0A3DD" w14:textId="6BA4E5F9" w:rsidR="000037E5" w:rsidRPr="00FC5C3B" w:rsidRDefault="00000000" w:rsidP="00FC5C3B">
      <w:pPr>
        <w:pStyle w:val="ListParagraph"/>
        <w:numPr>
          <w:ilvl w:val="0"/>
          <w:numId w:val="22"/>
        </w:numPr>
        <w:tabs>
          <w:tab w:val="left" w:pos="1309"/>
        </w:tabs>
        <w:spacing w:before="119"/>
        <w:ind w:right="410" w:firstLine="707"/>
        <w:rPr>
          <w:sz w:val="26"/>
        </w:rPr>
      </w:pPr>
      <w:r w:rsidRPr="00FC5C3B">
        <w:rPr>
          <w:sz w:val="26"/>
        </w:rPr>
        <w:t xml:space="preserve"> The Ministry of Public Security and the Ministry of National Defense shall take </w:t>
      </w:r>
      <w:r w:rsidRPr="00FC5C3B">
        <w:rPr>
          <w:sz w:val="26"/>
        </w:rPr>
        <w:lastRenderedPageBreak/>
        <w:t>the lead in developing national model scenarios, and shall command and coordinate when an incident exceeds the control capacity of a ministry, sector, or locality.</w:t>
      </w:r>
    </w:p>
    <w:p w14:paraId="3B8B3CD6" w14:textId="057FA0B5" w:rsidR="000037E5" w:rsidRDefault="00000000">
      <w:pPr>
        <w:pStyle w:val="ListParagraph"/>
        <w:numPr>
          <w:ilvl w:val="0"/>
          <w:numId w:val="22"/>
        </w:numPr>
        <w:tabs>
          <w:tab w:val="left" w:pos="1318"/>
        </w:tabs>
        <w:spacing w:before="118"/>
        <w:ind w:right="411" w:firstLine="707"/>
        <w:rPr>
          <w:sz w:val="26"/>
        </w:rPr>
      </w:pPr>
      <w:r>
        <w:rPr>
          <w:sz w:val="26"/>
        </w:rPr>
        <w:t>The Government shall specify in detail the criteria for classifying incident levels and the emergency coordination process.</w:t>
      </w:r>
    </w:p>
    <w:p w14:paraId="67A9B8A1" w14:textId="77777777" w:rsidR="000037E5" w:rsidRDefault="000037E5">
      <w:pPr>
        <w:pStyle w:val="BodyText"/>
        <w:spacing w:before="56"/>
        <w:ind w:left="0" w:firstLine="0"/>
        <w:jc w:val="left"/>
      </w:pPr>
    </w:p>
    <w:p w14:paraId="751CDEFD" w14:textId="77777777" w:rsidR="000037E5" w:rsidRDefault="00000000">
      <w:pPr>
        <w:pStyle w:val="Heading2"/>
      </w:pPr>
      <w:r>
        <w:t>Article 38. Responsibility to report and notify data security incidents</w:t>
      </w:r>
    </w:p>
    <w:p w14:paraId="6FA37C54" w14:textId="483D3498" w:rsidR="000037E5" w:rsidRDefault="00000000">
      <w:pPr>
        <w:pStyle w:val="ListParagraph"/>
        <w:numPr>
          <w:ilvl w:val="0"/>
          <w:numId w:val="21"/>
        </w:numPr>
        <w:tabs>
          <w:tab w:val="left" w:pos="1298"/>
        </w:tabs>
        <w:ind w:right="408" w:firstLine="707"/>
        <w:rPr>
          <w:sz w:val="26"/>
        </w:rPr>
      </w:pPr>
      <w:r>
        <w:rPr>
          <w:sz w:val="26"/>
        </w:rPr>
        <w:t>The data governing entity is responsible for promptly reporting a data security incident to the Ministry of Public Security (or the Ministry of National Defense for military data) and for notifying the affected data subjects when the incident infringes upon their lawful rights and interests.</w:t>
      </w:r>
    </w:p>
    <w:p w14:paraId="6DE59C6C" w14:textId="17A9D08E" w:rsidR="000037E5" w:rsidRDefault="00000000">
      <w:pPr>
        <w:pStyle w:val="ListParagraph"/>
        <w:numPr>
          <w:ilvl w:val="0"/>
          <w:numId w:val="21"/>
        </w:numPr>
        <w:tabs>
          <w:tab w:val="left" w:pos="1298"/>
        </w:tabs>
        <w:spacing w:before="118"/>
        <w:ind w:right="409" w:firstLine="707"/>
        <w:rPr>
          <w:sz w:val="26"/>
        </w:rPr>
      </w:pPr>
      <w:r>
        <w:rPr>
          <w:sz w:val="26"/>
        </w:rPr>
        <w:t>It is strictly forbidden to conceal or falsely report an incident, or to obstruct the incident-response activities of the competent state authority.</w:t>
      </w:r>
    </w:p>
    <w:p w14:paraId="1CAEC975" w14:textId="309E00D0" w:rsidR="000037E5" w:rsidRDefault="00000000">
      <w:pPr>
        <w:pStyle w:val="ListParagraph"/>
        <w:numPr>
          <w:ilvl w:val="0"/>
          <w:numId w:val="21"/>
        </w:numPr>
        <w:tabs>
          <w:tab w:val="left" w:pos="1304"/>
        </w:tabs>
        <w:spacing w:before="123"/>
        <w:ind w:left="1304" w:hanging="258"/>
        <w:rPr>
          <w:sz w:val="26"/>
        </w:rPr>
      </w:pPr>
      <w:r>
        <w:rPr>
          <w:sz w:val="26"/>
        </w:rPr>
        <w:t>The reporting time limits are as follows:</w:t>
      </w:r>
    </w:p>
    <w:p w14:paraId="78734878" w14:textId="77777777" w:rsidR="000037E5" w:rsidRDefault="00000000">
      <w:pPr>
        <w:pStyle w:val="ListParagraph"/>
        <w:numPr>
          <w:ilvl w:val="1"/>
          <w:numId w:val="21"/>
        </w:numPr>
        <w:tabs>
          <w:tab w:val="left" w:pos="1309"/>
        </w:tabs>
        <w:spacing w:before="119"/>
        <w:ind w:left="1309" w:hanging="263"/>
        <w:jc w:val="both"/>
        <w:rPr>
          <w:sz w:val="26"/>
        </w:rPr>
      </w:pPr>
      <w:r>
        <w:rPr>
          <w:sz w:val="26"/>
        </w:rPr>
        <w:t>For Core data, an assessment is required, with a report due within 02 hours of detecting the incident;</w:t>
      </w:r>
    </w:p>
    <w:p w14:paraId="79B021EB" w14:textId="77777777" w:rsidR="000037E5" w:rsidRDefault="00000000">
      <w:pPr>
        <w:pStyle w:val="ListParagraph"/>
        <w:numPr>
          <w:ilvl w:val="1"/>
          <w:numId w:val="21"/>
        </w:numPr>
        <w:tabs>
          <w:tab w:val="left" w:pos="1344"/>
        </w:tabs>
        <w:spacing w:before="118"/>
        <w:ind w:left="1344" w:hanging="298"/>
        <w:jc w:val="both"/>
        <w:rPr>
          <w:sz w:val="26"/>
        </w:rPr>
      </w:pPr>
      <w:r>
        <w:rPr>
          <w:sz w:val="26"/>
        </w:rPr>
        <w:t>For other data, initial notification to the Ministry of Public Security (or the Ministry of National Defense)</w:t>
      </w:r>
    </w:p>
    <w:p w14:paraId="75123E29" w14:textId="77777777" w:rsidR="000037E5" w:rsidRDefault="00000000">
      <w:pPr>
        <w:pStyle w:val="BodyText"/>
        <w:spacing w:before="1"/>
        <w:ind w:firstLine="0"/>
      </w:pPr>
      <w:r>
        <w:t>within 24 hours from the detection of the incident;</w:t>
      </w:r>
    </w:p>
    <w:p w14:paraId="57E7AC98" w14:textId="77777777" w:rsidR="000037E5" w:rsidRDefault="00000000">
      <w:pPr>
        <w:pStyle w:val="ListParagraph"/>
        <w:numPr>
          <w:ilvl w:val="1"/>
          <w:numId w:val="21"/>
        </w:numPr>
        <w:tabs>
          <w:tab w:val="left" w:pos="1387"/>
        </w:tabs>
        <w:spacing w:before="119"/>
        <w:ind w:left="338" w:right="413" w:firstLine="772"/>
        <w:jc w:val="both"/>
        <w:rPr>
          <w:sz w:val="26"/>
        </w:rPr>
      </w:pPr>
      <w:r>
        <w:rPr>
          <w:sz w:val="26"/>
        </w:rPr>
        <w:t>A full report on the scope, cause, and remedial measures within 72 hours from the detection of the incident;</w:t>
      </w:r>
    </w:p>
    <w:p w14:paraId="26357E30" w14:textId="77777777" w:rsidR="000037E5" w:rsidRDefault="00000000">
      <w:pPr>
        <w:pStyle w:val="ListParagraph"/>
        <w:numPr>
          <w:ilvl w:val="1"/>
          <w:numId w:val="21"/>
        </w:numPr>
        <w:tabs>
          <w:tab w:val="left" w:pos="1340"/>
        </w:tabs>
        <w:spacing w:before="78"/>
        <w:ind w:left="1340" w:hanging="294"/>
        <w:jc w:val="both"/>
        <w:rPr>
          <w:sz w:val="26"/>
        </w:rPr>
      </w:pPr>
      <w:r>
        <w:rPr>
          <w:sz w:val="26"/>
        </w:rPr>
        <w:t>A summary and post-incident assessment report within 30 days from the remediation of the incident.</w:t>
      </w:r>
    </w:p>
    <w:p w14:paraId="6D36C92F" w14:textId="77777777" w:rsidR="000037E5" w:rsidRDefault="00000000">
      <w:pPr>
        <w:pStyle w:val="Heading2"/>
        <w:spacing w:before="88"/>
      </w:pPr>
      <w:r>
        <w:t>Article 39. National coordination for data security incident response</w:t>
      </w:r>
    </w:p>
    <w:p w14:paraId="69D0F06E" w14:textId="50E9A000" w:rsidR="000037E5" w:rsidRDefault="00000000">
      <w:pPr>
        <w:pStyle w:val="ListParagraph"/>
        <w:numPr>
          <w:ilvl w:val="0"/>
          <w:numId w:val="20"/>
        </w:numPr>
        <w:tabs>
          <w:tab w:val="left" w:pos="1309"/>
        </w:tabs>
        <w:spacing w:before="58"/>
        <w:ind w:left="1309" w:hanging="263"/>
        <w:rPr>
          <w:sz w:val="26"/>
        </w:rPr>
      </w:pPr>
      <w:r>
        <w:rPr>
          <w:sz w:val="26"/>
        </w:rPr>
        <w:t xml:space="preserve"> The National Data Security Administration Center, under the Ministry of Public Security, is the nationwide command and coordination focal point for data security incident response.</w:t>
      </w:r>
    </w:p>
    <w:p w14:paraId="0FA49C95" w14:textId="670C80CB" w:rsidR="000037E5" w:rsidRDefault="00000000">
      <w:pPr>
        <w:pStyle w:val="ListParagraph"/>
        <w:numPr>
          <w:ilvl w:val="0"/>
          <w:numId w:val="20"/>
        </w:numPr>
        <w:tabs>
          <w:tab w:val="left" w:pos="1299"/>
        </w:tabs>
        <w:spacing w:before="59"/>
        <w:ind w:left="1299" w:hanging="253"/>
        <w:rPr>
          <w:sz w:val="26"/>
        </w:rPr>
      </w:pPr>
      <w:r>
        <w:rPr>
          <w:sz w:val="26"/>
        </w:rPr>
        <w:t>The Ministry of Public Security shall take the lead in establishing a national rapid data-response force; the Ministry of National Defense shall take the lead in incident response within the military and national defense domain.</w:t>
      </w:r>
    </w:p>
    <w:p w14:paraId="3917B3D5" w14:textId="0B35C87A" w:rsidR="000037E5" w:rsidRDefault="00000000">
      <w:pPr>
        <w:pStyle w:val="ListParagraph"/>
        <w:numPr>
          <w:ilvl w:val="0"/>
          <w:numId w:val="20"/>
        </w:numPr>
        <w:tabs>
          <w:tab w:val="left" w:pos="1316"/>
        </w:tabs>
        <w:spacing w:before="59"/>
        <w:ind w:left="1316" w:hanging="270"/>
        <w:rPr>
          <w:sz w:val="26"/>
        </w:rPr>
      </w:pPr>
      <w:r>
        <w:rPr>
          <w:sz w:val="26"/>
        </w:rPr>
        <w:t xml:space="preserve"> The Government shall specify in detail the coordination mechanism, the mobilization of experts, and the coordination responsibilities provided for in this Article.</w:t>
      </w:r>
    </w:p>
    <w:p w14:paraId="5D5AB297" w14:textId="77777777" w:rsidR="000037E5" w:rsidRDefault="00000000">
      <w:pPr>
        <w:pStyle w:val="Heading2"/>
        <w:spacing w:before="87"/>
      </w:pPr>
      <w:r>
        <w:t>Article 40. Tracing and investigating acts that violate data security</w:t>
      </w:r>
    </w:p>
    <w:p w14:paraId="7B823E3E" w14:textId="7E809332" w:rsidR="000037E5" w:rsidRDefault="00000000">
      <w:pPr>
        <w:pStyle w:val="ListParagraph"/>
        <w:numPr>
          <w:ilvl w:val="0"/>
          <w:numId w:val="19"/>
        </w:numPr>
        <w:tabs>
          <w:tab w:val="left" w:pos="1308"/>
        </w:tabs>
        <w:spacing w:before="59" w:line="288" w:lineRule="auto"/>
        <w:ind w:right="408" w:firstLine="707"/>
        <w:rPr>
          <w:sz w:val="26"/>
        </w:rPr>
      </w:pPr>
      <w:r>
        <w:rPr>
          <w:sz w:val="26"/>
        </w:rPr>
        <w:t>Specialized units under the Ministry of Public Security and the Ministry of National Defense have the right to collect electronic evidence and extract system-log data to serve the tracing and investigation of acts that violate the law on data security.</w:t>
      </w:r>
    </w:p>
    <w:p w14:paraId="4E9AC63C" w14:textId="04A48027" w:rsidR="000037E5" w:rsidRDefault="00000000">
      <w:pPr>
        <w:pStyle w:val="ListParagraph"/>
        <w:numPr>
          <w:ilvl w:val="0"/>
          <w:numId w:val="19"/>
        </w:numPr>
        <w:tabs>
          <w:tab w:val="left" w:pos="1318"/>
        </w:tabs>
        <w:spacing w:before="0" w:line="288" w:lineRule="auto"/>
        <w:ind w:right="411" w:firstLine="707"/>
        <w:rPr>
          <w:sz w:val="26"/>
        </w:rPr>
      </w:pPr>
      <w:r>
        <w:rPr>
          <w:sz w:val="26"/>
        </w:rPr>
        <w:t>Telecommunications and information-technology enterprises are obligated to ensure the integrity of system logs and to provide information promptly upon a written request from the competent investigating agency.</w:t>
      </w:r>
    </w:p>
    <w:p w14:paraId="22B3D36D" w14:textId="37280715" w:rsidR="000037E5" w:rsidRDefault="00000000">
      <w:pPr>
        <w:pStyle w:val="ListParagraph"/>
        <w:numPr>
          <w:ilvl w:val="0"/>
          <w:numId w:val="19"/>
        </w:numPr>
        <w:tabs>
          <w:tab w:val="left" w:pos="1304"/>
        </w:tabs>
        <w:spacing w:before="1"/>
        <w:ind w:left="1304" w:hanging="258"/>
        <w:rPr>
          <w:sz w:val="26"/>
        </w:rPr>
      </w:pPr>
      <w:r>
        <w:rPr>
          <w:sz w:val="26"/>
        </w:rPr>
        <w:t>The Government shall specify in detail the technical regulations for preserving electronic evidence provided for in this Article.</w:t>
      </w:r>
    </w:p>
    <w:p w14:paraId="67C2B817" w14:textId="77777777" w:rsidR="000037E5" w:rsidRDefault="00000000">
      <w:pPr>
        <w:pStyle w:val="Heading2"/>
        <w:spacing w:before="88"/>
      </w:pPr>
      <w:r>
        <w:t>Article 41. Data recovery after an incident</w:t>
      </w:r>
    </w:p>
    <w:p w14:paraId="74711BA5" w14:textId="77777777" w:rsidR="00FC5C3B" w:rsidRPr="00FC5C3B" w:rsidRDefault="00000000" w:rsidP="00FC5C3B">
      <w:pPr>
        <w:pStyle w:val="ListParagraph"/>
        <w:numPr>
          <w:ilvl w:val="0"/>
          <w:numId w:val="18"/>
        </w:numPr>
        <w:tabs>
          <w:tab w:val="left" w:pos="1296"/>
        </w:tabs>
        <w:spacing w:before="61" w:line="288" w:lineRule="auto"/>
        <w:ind w:right="408" w:firstLine="707"/>
        <w:rPr>
          <w:sz w:val="26"/>
        </w:rPr>
      </w:pPr>
      <w:r>
        <w:rPr>
          <w:sz w:val="26"/>
        </w:rPr>
        <w:lastRenderedPageBreak/>
        <w:t xml:space="preserve"> After an incident has been brought under control, the data governing entity is responsible for restoring the system, having ensured that malicious code has been completely removed and security vulnerabilities thoroughly remediated, before returning the system to official operation.</w:t>
      </w:r>
    </w:p>
    <w:p w14:paraId="5E4A1517" w14:textId="6D9B2897" w:rsidR="000037E5" w:rsidRPr="00FC5C3B" w:rsidRDefault="00000000" w:rsidP="00FC5C3B">
      <w:pPr>
        <w:pStyle w:val="ListParagraph"/>
        <w:numPr>
          <w:ilvl w:val="0"/>
          <w:numId w:val="18"/>
        </w:numPr>
        <w:tabs>
          <w:tab w:val="left" w:pos="1296"/>
        </w:tabs>
        <w:spacing w:before="61" w:line="288" w:lineRule="auto"/>
        <w:ind w:right="408" w:firstLine="707"/>
        <w:rPr>
          <w:sz w:val="26"/>
        </w:rPr>
      </w:pPr>
      <w:r w:rsidRPr="00FC5C3B">
        <w:rPr>
          <w:sz w:val="26"/>
        </w:rPr>
        <w:t xml:space="preserve"> For information systems of state agencies and critical infrastructure, the restoration of connectivity must be accompanied by written confirmation from the Ministry of Public Security or the Ministry of National Defense that the security conditions have been met.</w:t>
      </w:r>
    </w:p>
    <w:p w14:paraId="5B1809AA" w14:textId="417A8C78" w:rsidR="000037E5" w:rsidRDefault="00000000">
      <w:pPr>
        <w:pStyle w:val="ListParagraph"/>
        <w:numPr>
          <w:ilvl w:val="0"/>
          <w:numId w:val="18"/>
        </w:numPr>
        <w:tabs>
          <w:tab w:val="left" w:pos="1313"/>
        </w:tabs>
        <w:spacing w:before="59" w:line="288" w:lineRule="auto"/>
        <w:ind w:right="411" w:firstLine="707"/>
        <w:rPr>
          <w:sz w:val="26"/>
        </w:rPr>
      </w:pPr>
      <w:r>
        <w:rPr>
          <w:sz w:val="26"/>
        </w:rPr>
        <w:t>The State shall consider allocating resources to support disaster recovery for systems suffering particularly serious damage within the Important-data or Core-data groups.</w:t>
      </w:r>
    </w:p>
    <w:p w14:paraId="4437B7B1" w14:textId="77777777" w:rsidR="000037E5" w:rsidRDefault="00000000">
      <w:pPr>
        <w:pStyle w:val="Heading2"/>
        <w:spacing w:before="29"/>
      </w:pPr>
      <w:r>
        <w:t>Article 42. Data security protection drills</w:t>
      </w:r>
    </w:p>
    <w:p w14:paraId="288EE196" w14:textId="3C25B66F" w:rsidR="000037E5" w:rsidRDefault="00000000">
      <w:pPr>
        <w:pStyle w:val="ListParagraph"/>
        <w:numPr>
          <w:ilvl w:val="0"/>
          <w:numId w:val="17"/>
        </w:numPr>
        <w:tabs>
          <w:tab w:val="left" w:pos="1309"/>
        </w:tabs>
        <w:spacing w:before="58"/>
        <w:ind w:left="1309" w:hanging="263"/>
        <w:rPr>
          <w:sz w:val="26"/>
        </w:rPr>
      </w:pPr>
      <w:r>
        <w:rPr>
          <w:sz w:val="26"/>
        </w:rPr>
        <w:t>The Ministry of Public Security and the Ministry of National Defense shall take the lead in organizing national data security drills for critical national data infrastructure within their respective management scope.</w:t>
      </w:r>
    </w:p>
    <w:p w14:paraId="0C70FAA2" w14:textId="5804FCD3" w:rsidR="000037E5" w:rsidRDefault="00000000">
      <w:pPr>
        <w:pStyle w:val="ListParagraph"/>
        <w:numPr>
          <w:ilvl w:val="0"/>
          <w:numId w:val="17"/>
        </w:numPr>
        <w:tabs>
          <w:tab w:val="left" w:pos="1294"/>
        </w:tabs>
        <w:spacing w:before="58" w:line="288" w:lineRule="auto"/>
        <w:ind w:left="338" w:right="407" w:firstLine="707"/>
        <w:rPr>
          <w:sz w:val="26"/>
        </w:rPr>
      </w:pPr>
      <w:r>
        <w:rPr>
          <w:sz w:val="26"/>
        </w:rPr>
        <w:t>The results of a drill serve as a basis for assessing an agency's or organization's data security capacity. An individual who participates in a drill and correctly follows the approved scenario is exempt from liability for technical incidents arising in the course of the drill.</w:t>
      </w:r>
    </w:p>
    <w:p w14:paraId="654BC2BC" w14:textId="77777777" w:rsidR="000037E5" w:rsidRDefault="00000000">
      <w:pPr>
        <w:pStyle w:val="Heading2"/>
        <w:spacing w:before="28"/>
      </w:pPr>
      <w:r>
        <w:t>Article 43. Data security risk insurance</w:t>
      </w:r>
    </w:p>
    <w:p w14:paraId="267A94BE" w14:textId="4D1643AE" w:rsidR="000037E5" w:rsidRDefault="00000000">
      <w:pPr>
        <w:pStyle w:val="ListParagraph"/>
        <w:numPr>
          <w:ilvl w:val="0"/>
          <w:numId w:val="16"/>
        </w:numPr>
        <w:tabs>
          <w:tab w:val="left" w:pos="1310"/>
        </w:tabs>
        <w:spacing w:before="181"/>
        <w:ind w:right="412" w:firstLine="707"/>
        <w:rPr>
          <w:sz w:val="26"/>
        </w:rPr>
      </w:pPr>
      <w:r>
        <w:rPr>
          <w:sz w:val="26"/>
        </w:rPr>
        <w:t>Enterprises that are data governing entities are encouraged to purchase data security risk insurance appropriate to the level of data they store and process, in order to proactively mitigate financial losses in the event of an incident.</w:t>
      </w:r>
    </w:p>
    <w:p w14:paraId="3B5DBF4A" w14:textId="3FC9943B" w:rsidR="000037E5" w:rsidRDefault="00000000">
      <w:pPr>
        <w:pStyle w:val="ListParagraph"/>
        <w:numPr>
          <w:ilvl w:val="0"/>
          <w:numId w:val="16"/>
        </w:numPr>
        <w:tabs>
          <w:tab w:val="left" w:pos="1298"/>
        </w:tabs>
        <w:spacing w:before="80"/>
        <w:ind w:right="411" w:firstLine="707"/>
        <w:rPr>
          <w:sz w:val="26"/>
        </w:rPr>
      </w:pPr>
      <w:r>
        <w:rPr>
          <w:sz w:val="26"/>
        </w:rPr>
        <w:t>The Government shall specify in detail the limits, conditions, types of insurance, and related tax incentive policies provided for in this Article.</w:t>
      </w:r>
    </w:p>
    <w:p w14:paraId="16803C0C" w14:textId="77777777" w:rsidR="000037E5" w:rsidRDefault="000037E5">
      <w:pPr>
        <w:pStyle w:val="BodyText"/>
        <w:spacing w:before="239"/>
        <w:ind w:left="0" w:firstLine="0"/>
        <w:jc w:val="left"/>
      </w:pPr>
    </w:p>
    <w:p w14:paraId="508C5ABF" w14:textId="77777777" w:rsidR="000037E5" w:rsidRDefault="00000000">
      <w:pPr>
        <w:pStyle w:val="Heading1"/>
        <w:ind w:left="2256" w:right="2331"/>
      </w:pPr>
      <w:r>
        <w:t>CHAPTER VI.</w:t>
      </w:r>
    </w:p>
    <w:p w14:paraId="338228AE" w14:textId="77777777" w:rsidR="000037E5" w:rsidRDefault="00000000">
      <w:pPr>
        <w:spacing w:before="1"/>
        <w:ind w:left="1793" w:right="1868"/>
        <w:jc w:val="center"/>
        <w:rPr>
          <w:b/>
          <w:sz w:val="26"/>
        </w:rPr>
      </w:pPr>
      <w:r>
        <w:rPr>
          <w:b/>
          <w:sz w:val="26"/>
        </w:rPr>
        <w:t>DEVELOPMENT OF HUMAN RESOURCES, TECHNOLOGY, AND THE DATA SECURITY FORCE</w:t>
      </w:r>
    </w:p>
    <w:p w14:paraId="235F6624" w14:textId="77777777" w:rsidR="000037E5" w:rsidRDefault="000037E5">
      <w:pPr>
        <w:pStyle w:val="BodyText"/>
        <w:spacing w:before="241"/>
        <w:ind w:left="0" w:firstLine="0"/>
        <w:jc w:val="left"/>
        <w:rPr>
          <w:b/>
        </w:rPr>
      </w:pPr>
    </w:p>
    <w:p w14:paraId="1DDE3F22" w14:textId="77777777" w:rsidR="000037E5" w:rsidRDefault="00000000">
      <w:pPr>
        <w:pStyle w:val="Heading2"/>
        <w:jc w:val="left"/>
      </w:pPr>
      <w:r>
        <w:t>Article 44. National data security protection force</w:t>
      </w:r>
    </w:p>
    <w:p w14:paraId="7228BCD6" w14:textId="7B5DCBE7" w:rsidR="000037E5" w:rsidRDefault="00000000">
      <w:pPr>
        <w:pStyle w:val="ListParagraph"/>
        <w:numPr>
          <w:ilvl w:val="0"/>
          <w:numId w:val="15"/>
        </w:numPr>
        <w:tabs>
          <w:tab w:val="left" w:pos="1304"/>
        </w:tabs>
        <w:ind w:left="1304" w:hanging="258"/>
        <w:rPr>
          <w:sz w:val="26"/>
        </w:rPr>
      </w:pPr>
      <w:r>
        <w:rPr>
          <w:sz w:val="26"/>
        </w:rPr>
        <w:t xml:space="preserve"> The dedicated national data security protection force includes:</w:t>
      </w:r>
    </w:p>
    <w:p w14:paraId="1FE15481" w14:textId="77777777" w:rsidR="000037E5" w:rsidRDefault="00000000">
      <w:pPr>
        <w:pStyle w:val="ListParagraph"/>
        <w:numPr>
          <w:ilvl w:val="1"/>
          <w:numId w:val="15"/>
        </w:numPr>
        <w:tabs>
          <w:tab w:val="left" w:pos="1312"/>
        </w:tabs>
        <w:spacing w:before="119"/>
        <w:ind w:left="1312" w:hanging="266"/>
        <w:rPr>
          <w:sz w:val="26"/>
        </w:rPr>
      </w:pPr>
      <w:r>
        <w:rPr>
          <w:sz w:val="26"/>
        </w:rPr>
        <w:t>The specialized force under the Ministry of Public Security (overall lead and coordination);</w:t>
      </w:r>
    </w:p>
    <w:p w14:paraId="2273AEF5" w14:textId="77777777" w:rsidR="000037E5" w:rsidRDefault="00000000">
      <w:pPr>
        <w:pStyle w:val="ListParagraph"/>
        <w:numPr>
          <w:ilvl w:val="1"/>
          <w:numId w:val="15"/>
        </w:numPr>
        <w:tabs>
          <w:tab w:val="left" w:pos="1296"/>
        </w:tabs>
        <w:ind w:left="1296" w:hanging="250"/>
        <w:rPr>
          <w:sz w:val="26"/>
        </w:rPr>
      </w:pPr>
      <w:r>
        <w:rPr>
          <w:spacing w:val="-10"/>
          <w:sz w:val="26"/>
        </w:rPr>
        <w:t>The specialized force under the Ministry of National Defense (leading the protection of military and national defense data);</w:t>
      </w:r>
    </w:p>
    <w:p w14:paraId="4B0BBB87" w14:textId="77777777" w:rsidR="000037E5" w:rsidRDefault="00000000">
      <w:pPr>
        <w:pStyle w:val="ListParagraph"/>
        <w:numPr>
          <w:ilvl w:val="1"/>
          <w:numId w:val="15"/>
        </w:numPr>
        <w:tabs>
          <w:tab w:val="left" w:pos="1322"/>
        </w:tabs>
        <w:spacing w:before="116" w:line="278" w:lineRule="auto"/>
        <w:ind w:left="338" w:right="411" w:firstLine="707"/>
        <w:rPr>
          <w:sz w:val="26"/>
        </w:rPr>
      </w:pPr>
      <w:r>
        <w:rPr>
          <w:sz w:val="26"/>
        </w:rPr>
        <w:t>Data security protection personnel assigned within ministries, sectors, provincial-level People's Committees, and agencies or organizations directly managing information systems or databases important to national security;</w:t>
      </w:r>
    </w:p>
    <w:p w14:paraId="1C2611AC" w14:textId="77777777" w:rsidR="000037E5" w:rsidRDefault="00000000">
      <w:pPr>
        <w:pStyle w:val="ListParagraph"/>
        <w:numPr>
          <w:ilvl w:val="1"/>
          <w:numId w:val="15"/>
        </w:numPr>
        <w:tabs>
          <w:tab w:val="left" w:pos="1325"/>
        </w:tabs>
        <w:spacing w:before="76"/>
        <w:ind w:left="1325" w:hanging="279"/>
        <w:rPr>
          <w:sz w:val="26"/>
        </w:rPr>
      </w:pPr>
      <w:r>
        <w:rPr>
          <w:sz w:val="26"/>
        </w:rPr>
        <w:t>Organizations and individuals mobilized to participate in data security protection.</w:t>
      </w:r>
    </w:p>
    <w:p w14:paraId="7B80AEF9" w14:textId="2E0635EC" w:rsidR="000037E5" w:rsidRDefault="00000000">
      <w:pPr>
        <w:pStyle w:val="ListParagraph"/>
        <w:numPr>
          <w:ilvl w:val="0"/>
          <w:numId w:val="15"/>
        </w:numPr>
        <w:tabs>
          <w:tab w:val="left" w:pos="1319"/>
        </w:tabs>
        <w:spacing w:before="162"/>
        <w:ind w:left="1319" w:hanging="273"/>
        <w:rPr>
          <w:sz w:val="26"/>
        </w:rPr>
      </w:pPr>
      <w:r>
        <w:rPr>
          <w:sz w:val="26"/>
        </w:rPr>
        <w:lastRenderedPageBreak/>
        <w:t>The State shall prioritize investment in building a specialized force that advances directly to modern standards;</w:t>
      </w:r>
    </w:p>
    <w:p w14:paraId="12C58F34" w14:textId="77777777" w:rsidR="000037E5" w:rsidRDefault="00000000">
      <w:pPr>
        <w:pStyle w:val="BodyText"/>
        <w:spacing w:before="1"/>
        <w:ind w:firstLine="0"/>
      </w:pPr>
      <w:r>
        <w:t>and equips it with advanced technology to serve the protection of data and national sovereignty.</w:t>
      </w:r>
    </w:p>
    <w:p w14:paraId="40138466" w14:textId="5CF01D95" w:rsidR="000037E5" w:rsidRDefault="00000000">
      <w:pPr>
        <w:pStyle w:val="ListParagraph"/>
        <w:numPr>
          <w:ilvl w:val="0"/>
          <w:numId w:val="15"/>
        </w:numPr>
        <w:tabs>
          <w:tab w:val="left" w:pos="1301"/>
        </w:tabs>
        <w:ind w:left="338" w:right="411" w:firstLine="707"/>
        <w:rPr>
          <w:sz w:val="26"/>
        </w:rPr>
      </w:pPr>
      <w:r>
        <w:rPr>
          <w:sz w:val="26"/>
        </w:rPr>
        <w:t>The Government shall specify in detail the functions, tasks, powers, and coordination mechanism of the specialized force.</w:t>
      </w:r>
    </w:p>
    <w:p w14:paraId="47CB13F9" w14:textId="77777777" w:rsidR="000037E5" w:rsidRDefault="00000000">
      <w:pPr>
        <w:pStyle w:val="Heading2"/>
        <w:spacing w:before="120"/>
        <w:ind w:left="338" w:right="413" w:firstLine="707"/>
      </w:pPr>
      <w:r>
        <w:t>Article 45. Development of human resources and the data-security professional certification system</w:t>
      </w:r>
    </w:p>
    <w:p w14:paraId="54CA05E8" w14:textId="79DF9809" w:rsidR="000037E5" w:rsidRDefault="00000000">
      <w:pPr>
        <w:pStyle w:val="ListParagraph"/>
        <w:numPr>
          <w:ilvl w:val="0"/>
          <w:numId w:val="14"/>
        </w:numPr>
        <w:tabs>
          <w:tab w:val="left" w:pos="1298"/>
        </w:tabs>
        <w:spacing w:before="119"/>
        <w:ind w:right="411" w:firstLine="707"/>
        <w:rPr>
          <w:sz w:val="26"/>
        </w:rPr>
      </w:pPr>
      <w:r>
        <w:rPr>
          <w:sz w:val="26"/>
        </w:rPr>
        <w:t>The State shall plan the data-security human-resource training network, and issue a national competency-standard framework for data security compatible with international standards.</w:t>
      </w:r>
    </w:p>
    <w:p w14:paraId="7CB1B9FA" w14:textId="77777777" w:rsidR="00FC5C3B" w:rsidRPr="00FC5C3B" w:rsidRDefault="00000000" w:rsidP="00FC5C3B">
      <w:pPr>
        <w:pStyle w:val="ListParagraph"/>
        <w:numPr>
          <w:ilvl w:val="0"/>
          <w:numId w:val="14"/>
        </w:numPr>
        <w:tabs>
          <w:tab w:val="left" w:pos="1304"/>
        </w:tabs>
        <w:spacing w:before="120"/>
        <w:ind w:right="411" w:firstLine="707"/>
        <w:rPr>
          <w:sz w:val="26"/>
        </w:rPr>
      </w:pPr>
      <w:r>
        <w:rPr>
          <w:sz w:val="26"/>
        </w:rPr>
        <w:t xml:space="preserve"> Personnel directly operating information systems that process Important data or Core data must hold a data-security professional certification issued by a competent state agency, or an equivalent recognized reputable international certification.</w:t>
      </w:r>
    </w:p>
    <w:p w14:paraId="60C3776F" w14:textId="77777777" w:rsidR="00FC5C3B" w:rsidRPr="00FC5C3B" w:rsidRDefault="00000000" w:rsidP="00FC5C3B">
      <w:pPr>
        <w:pStyle w:val="ListParagraph"/>
        <w:numPr>
          <w:ilvl w:val="0"/>
          <w:numId w:val="14"/>
        </w:numPr>
        <w:tabs>
          <w:tab w:val="left" w:pos="1302"/>
        </w:tabs>
        <w:spacing w:before="120"/>
        <w:ind w:right="411" w:firstLine="707"/>
        <w:rPr>
          <w:sz w:val="26"/>
        </w:rPr>
      </w:pPr>
      <w:r w:rsidRPr="00FC5C3B">
        <w:rPr>
          <w:sz w:val="26"/>
        </w:rPr>
        <w:t>The State shall apply a policy of scholarships and support for advanced training for high-quality data-security personnel.</w:t>
      </w:r>
    </w:p>
    <w:p w14:paraId="37F75344" w14:textId="56825353" w:rsidR="000037E5" w:rsidRPr="00FC5C3B" w:rsidRDefault="00000000" w:rsidP="00FC5C3B">
      <w:pPr>
        <w:pStyle w:val="ListParagraph"/>
        <w:numPr>
          <w:ilvl w:val="0"/>
          <w:numId w:val="14"/>
        </w:numPr>
        <w:tabs>
          <w:tab w:val="left" w:pos="1302"/>
        </w:tabs>
        <w:spacing w:before="120"/>
        <w:ind w:right="411" w:firstLine="707"/>
        <w:rPr>
          <w:sz w:val="26"/>
        </w:rPr>
      </w:pPr>
      <w:r w:rsidRPr="00FC5C3B">
        <w:rPr>
          <w:sz w:val="26"/>
        </w:rPr>
        <w:t>The Government shall specify in detail the national data-competency framework and the conditions for recognizing equivalent international certifications provided for in Clauses 1 and 2 of this Article.</w:t>
      </w:r>
    </w:p>
    <w:p w14:paraId="264221A9" w14:textId="77777777" w:rsidR="000037E5" w:rsidRDefault="00000000">
      <w:pPr>
        <w:pStyle w:val="Heading2"/>
        <w:spacing w:before="263"/>
      </w:pPr>
      <w:r>
        <w:t>Article 46. Policy for attracting and rewarding data-security talent</w:t>
      </w:r>
    </w:p>
    <w:p w14:paraId="52121A0C" w14:textId="0F41D201" w:rsidR="000037E5" w:rsidRDefault="00000000">
      <w:pPr>
        <w:pStyle w:val="ListParagraph"/>
        <w:numPr>
          <w:ilvl w:val="0"/>
          <w:numId w:val="13"/>
        </w:numPr>
        <w:tabs>
          <w:tab w:val="left" w:pos="1308"/>
        </w:tabs>
        <w:spacing w:before="118"/>
        <w:ind w:right="408" w:firstLine="707"/>
        <w:rPr>
          <w:sz w:val="26"/>
        </w:rPr>
      </w:pPr>
      <w:r>
        <w:rPr>
          <w:sz w:val="26"/>
        </w:rPr>
        <w:t>The State shall apply a special incentive mechanism and grant exceptional recruitment without competitive examination to experts and scientists with outstanding achievements in data security, including Vietnamese people residing abroad.</w:t>
      </w:r>
    </w:p>
    <w:p w14:paraId="52A0A999" w14:textId="7804F184" w:rsidR="000037E5" w:rsidRDefault="00000000">
      <w:pPr>
        <w:pStyle w:val="ListParagraph"/>
        <w:numPr>
          <w:ilvl w:val="0"/>
          <w:numId w:val="13"/>
        </w:numPr>
        <w:tabs>
          <w:tab w:val="left" w:pos="1310"/>
        </w:tabs>
        <w:spacing w:before="80"/>
        <w:ind w:right="411" w:firstLine="707"/>
        <w:rPr>
          <w:sz w:val="26"/>
        </w:rPr>
      </w:pPr>
      <w:r>
        <w:rPr>
          <w:sz w:val="26"/>
        </w:rPr>
        <w:t>The State shall establish a safe legal framework protecting independent technology experts who discover and report security flaws in accordance with the good-faith coordinated vulnerability disclosure process.</w:t>
      </w:r>
    </w:p>
    <w:p w14:paraId="789742F9" w14:textId="4989F02F" w:rsidR="000037E5" w:rsidRDefault="00000000">
      <w:pPr>
        <w:pStyle w:val="ListParagraph"/>
        <w:numPr>
          <w:ilvl w:val="0"/>
          <w:numId w:val="13"/>
        </w:numPr>
        <w:tabs>
          <w:tab w:val="left" w:pos="1318"/>
        </w:tabs>
        <w:spacing w:before="119"/>
        <w:ind w:right="412" w:firstLine="707"/>
        <w:rPr>
          <w:sz w:val="26"/>
        </w:rPr>
      </w:pPr>
      <w:r>
        <w:rPr>
          <w:sz w:val="26"/>
        </w:rPr>
        <w:t>The Government shall specify in detail the incentive mechanism, exceptional-recruitment arrangements, and the security legal framework provided for in Clauses 1 and 2 of this Article.</w:t>
      </w:r>
    </w:p>
    <w:p w14:paraId="5DF135FA" w14:textId="77777777" w:rsidR="000037E5" w:rsidRDefault="000037E5">
      <w:pPr>
        <w:pStyle w:val="BodyText"/>
        <w:spacing w:before="13"/>
        <w:ind w:left="0" w:firstLine="0"/>
        <w:jc w:val="left"/>
      </w:pPr>
    </w:p>
    <w:p w14:paraId="09B0AAD7" w14:textId="77777777" w:rsidR="000037E5" w:rsidRDefault="00000000">
      <w:pPr>
        <w:pStyle w:val="Heading2"/>
      </w:pPr>
      <w:r>
        <w:rPr>
          <w:spacing w:val="-4"/>
        </w:rPr>
        <w:t>Article 47. Management of the activities of foreign organizations and individuals regarding data in Vietnam</w:t>
      </w:r>
    </w:p>
    <w:p w14:paraId="5996A69D" w14:textId="09ADBBF3" w:rsidR="000037E5" w:rsidRDefault="00000000">
      <w:pPr>
        <w:pStyle w:val="ListParagraph"/>
        <w:numPr>
          <w:ilvl w:val="0"/>
          <w:numId w:val="12"/>
        </w:numPr>
        <w:tabs>
          <w:tab w:val="left" w:pos="1301"/>
        </w:tabs>
        <w:spacing w:before="118"/>
        <w:ind w:right="408" w:firstLine="707"/>
        <w:rPr>
          <w:sz w:val="26"/>
        </w:rPr>
      </w:pPr>
      <w:r>
        <w:rPr>
          <w:sz w:val="26"/>
        </w:rPr>
        <w:t xml:space="preserve"> Agencies and organizations that engage foreign experts or partners to participate in Level-3 or Level-4 data projects are responsible for conducting personnel security vetting, signing confidentiality agreements, and applying independent technical isolation solutions when such persons access the system.</w:t>
      </w:r>
    </w:p>
    <w:p w14:paraId="0382AAD5" w14:textId="28307500" w:rsidR="000037E5" w:rsidRDefault="00000000">
      <w:pPr>
        <w:pStyle w:val="ListParagraph"/>
        <w:numPr>
          <w:ilvl w:val="0"/>
          <w:numId w:val="12"/>
        </w:numPr>
        <w:tabs>
          <w:tab w:val="left" w:pos="1318"/>
        </w:tabs>
        <w:spacing w:before="122"/>
        <w:ind w:right="408" w:firstLine="707"/>
        <w:rPr>
          <w:sz w:val="26"/>
        </w:rPr>
      </w:pPr>
      <w:r>
        <w:rPr>
          <w:sz w:val="26"/>
        </w:rPr>
        <w:t xml:space="preserve"> A foreign organization or individual that violates Vietnam's law on data security shall be strictly handled in accordance with the law, including having system access revoked or being deported from the territory of Vietnam.</w:t>
      </w:r>
    </w:p>
    <w:p w14:paraId="46E06008" w14:textId="77777777" w:rsidR="000037E5" w:rsidRDefault="00000000">
      <w:pPr>
        <w:pStyle w:val="Heading2"/>
        <w:spacing w:before="286"/>
        <w:ind w:left="338" w:right="411" w:firstLine="707"/>
      </w:pPr>
      <w:r>
        <w:t>Article 48. Mobilizing social resources and financial socialization in ensuring data security</w:t>
      </w:r>
    </w:p>
    <w:p w14:paraId="28D0E4A8" w14:textId="616F7FEA" w:rsidR="000037E5" w:rsidRDefault="00000000">
      <w:pPr>
        <w:pStyle w:val="ListParagraph"/>
        <w:numPr>
          <w:ilvl w:val="0"/>
          <w:numId w:val="11"/>
        </w:numPr>
        <w:tabs>
          <w:tab w:val="left" w:pos="1296"/>
        </w:tabs>
        <w:spacing w:before="120"/>
        <w:ind w:right="408" w:firstLine="707"/>
        <w:rPr>
          <w:sz w:val="26"/>
        </w:rPr>
      </w:pPr>
      <w:r>
        <w:rPr>
          <w:sz w:val="26"/>
        </w:rPr>
        <w:t>The State encourages organizations and individuals to discover and report data-</w:t>
      </w:r>
      <w:r>
        <w:rPr>
          <w:sz w:val="26"/>
        </w:rPr>
        <w:lastRenderedPageBreak/>
        <w:t>security vulnerabilities and risks; to contribute technology solutions for data protection to state agencies; and to invest in and provide financial sponsorship for research, technology development, and personnel-training activities on data security.</w:t>
      </w:r>
    </w:p>
    <w:p w14:paraId="70E0BB06" w14:textId="0EF4C665" w:rsidR="000037E5" w:rsidRDefault="00000000">
      <w:pPr>
        <w:pStyle w:val="ListParagraph"/>
        <w:numPr>
          <w:ilvl w:val="0"/>
          <w:numId w:val="11"/>
        </w:numPr>
        <w:tabs>
          <w:tab w:val="left" w:pos="1325"/>
        </w:tabs>
        <w:spacing w:before="119"/>
        <w:ind w:right="412" w:firstLine="707"/>
        <w:rPr>
          <w:sz w:val="26"/>
        </w:rPr>
      </w:pPr>
      <w:r>
        <w:rPr>
          <w:sz w:val="26"/>
        </w:rPr>
        <w:t>Confidentiality of identity information shall be ensured, and a policy of reduced or exempted legal liability shall apply to persons who discover and report security flaws in good faith and not for improper gain.</w:t>
      </w:r>
    </w:p>
    <w:p w14:paraId="7873C5A5" w14:textId="64579639" w:rsidR="000037E5" w:rsidRDefault="00000000">
      <w:pPr>
        <w:pStyle w:val="ListParagraph"/>
        <w:numPr>
          <w:ilvl w:val="0"/>
          <w:numId w:val="11"/>
        </w:numPr>
        <w:tabs>
          <w:tab w:val="left" w:pos="1308"/>
        </w:tabs>
        <w:ind w:right="408" w:firstLine="707"/>
        <w:rPr>
          <w:sz w:val="26"/>
        </w:rPr>
      </w:pPr>
      <w:r>
        <w:rPr>
          <w:sz w:val="26"/>
        </w:rPr>
        <w:t>Organizations and enterprises that incur expenses investing in or sponsoring national data-security activities, research into new-generation cryptography technology, or the training of high-quality data-security personnel may count such expenses as deductible reasonable expenses in determining income subject to corporate income tax in accordance with the tax law.</w:t>
      </w:r>
    </w:p>
    <w:p w14:paraId="0C723D83" w14:textId="2BDE72A6" w:rsidR="000037E5" w:rsidRDefault="00000000">
      <w:pPr>
        <w:pStyle w:val="ListParagraph"/>
        <w:numPr>
          <w:ilvl w:val="0"/>
          <w:numId w:val="11"/>
        </w:numPr>
        <w:tabs>
          <w:tab w:val="left" w:pos="1313"/>
        </w:tabs>
        <w:spacing w:before="119"/>
        <w:ind w:right="411" w:firstLine="707"/>
        <w:rPr>
          <w:sz w:val="26"/>
        </w:rPr>
      </w:pPr>
      <w:r>
        <w:rPr>
          <w:sz w:val="26"/>
        </w:rPr>
        <w:t>The Government shall specify in detail the mechanism for receiving information, rewarding and protecting reporting persons, and the specific incentive and support policies for the financial-socialization activities provided for in this Article.</w:t>
      </w:r>
    </w:p>
    <w:p w14:paraId="15AE73BA" w14:textId="77777777" w:rsidR="000037E5" w:rsidRDefault="000037E5">
      <w:pPr>
        <w:pStyle w:val="BodyText"/>
        <w:spacing w:before="242"/>
        <w:ind w:left="0" w:firstLine="0"/>
        <w:jc w:val="left"/>
      </w:pPr>
    </w:p>
    <w:p w14:paraId="609A75B1" w14:textId="77777777" w:rsidR="000037E5" w:rsidRDefault="00000000">
      <w:pPr>
        <w:pStyle w:val="Heading1"/>
        <w:spacing w:before="1"/>
      </w:pPr>
      <w:r>
        <w:t>CHAPTER VII.</w:t>
      </w:r>
    </w:p>
    <w:p w14:paraId="20A20050" w14:textId="77777777" w:rsidR="000037E5" w:rsidRDefault="00000000">
      <w:pPr>
        <w:spacing w:before="118"/>
        <w:ind w:left="2149" w:right="1518"/>
        <w:jc w:val="center"/>
        <w:rPr>
          <w:b/>
          <w:sz w:val="26"/>
        </w:rPr>
      </w:pPr>
      <w:r>
        <w:rPr>
          <w:b/>
          <w:sz w:val="26"/>
        </w:rPr>
        <w:t>STATE MANAGEMENT OF DATA SECURITY</w:t>
      </w:r>
    </w:p>
    <w:p w14:paraId="01F2BDF4" w14:textId="77777777" w:rsidR="000037E5" w:rsidRDefault="000037E5">
      <w:pPr>
        <w:pStyle w:val="BodyText"/>
        <w:spacing w:before="240"/>
        <w:ind w:left="0" w:firstLine="0"/>
        <w:jc w:val="left"/>
        <w:rPr>
          <w:b/>
        </w:rPr>
      </w:pPr>
    </w:p>
    <w:p w14:paraId="586DF8A7" w14:textId="77777777" w:rsidR="000037E5" w:rsidRDefault="00000000">
      <w:pPr>
        <w:pStyle w:val="Heading2"/>
        <w:jc w:val="left"/>
      </w:pPr>
      <w:r>
        <w:t>Article 49. Content of State management of data security The Government shall exercise unified State management of data security nationwide, comprising:</w:t>
      </w:r>
    </w:p>
    <w:p w14:paraId="0DE915A9" w14:textId="4E2C4CF9" w:rsidR="000037E5" w:rsidRDefault="00000000">
      <w:pPr>
        <w:pStyle w:val="ListParagraph"/>
        <w:numPr>
          <w:ilvl w:val="0"/>
          <w:numId w:val="10"/>
        </w:numPr>
        <w:tabs>
          <w:tab w:val="left" w:pos="1303"/>
        </w:tabs>
        <w:spacing w:before="118"/>
        <w:ind w:right="413" w:firstLine="707"/>
        <w:rPr>
          <w:sz w:val="26"/>
        </w:rPr>
      </w:pPr>
      <w:r>
        <w:rPr>
          <w:sz w:val="26"/>
        </w:rPr>
        <w:t>Developing and issuing strategies, policies, and legal normative documents on data security linked to the strategy for developing the digital economy, digital society, and digital government.</w:t>
      </w:r>
    </w:p>
    <w:p w14:paraId="48A704B5" w14:textId="7278A3D0" w:rsidR="000037E5" w:rsidRDefault="00000000">
      <w:pPr>
        <w:pStyle w:val="ListParagraph"/>
        <w:numPr>
          <w:ilvl w:val="0"/>
          <w:numId w:val="10"/>
        </w:numPr>
        <w:tabs>
          <w:tab w:val="left" w:pos="1299"/>
        </w:tabs>
        <w:spacing w:before="80"/>
        <w:ind w:left="1299" w:hanging="253"/>
        <w:rPr>
          <w:sz w:val="26"/>
        </w:rPr>
      </w:pPr>
      <w:r>
        <w:rPr>
          <w:sz w:val="26"/>
        </w:rPr>
        <w:t>Establishing and managing the data classification system, the national data catalogue, and the system of technical standards and regulations.</w:t>
      </w:r>
    </w:p>
    <w:p w14:paraId="4A6C8173" w14:textId="17C07E47" w:rsidR="000037E5" w:rsidRDefault="00000000">
      <w:pPr>
        <w:pStyle w:val="ListParagraph"/>
        <w:numPr>
          <w:ilvl w:val="0"/>
          <w:numId w:val="10"/>
        </w:numPr>
        <w:tabs>
          <w:tab w:val="left" w:pos="1305"/>
        </w:tabs>
        <w:spacing w:before="29" w:line="264" w:lineRule="auto"/>
        <w:ind w:right="411" w:firstLine="707"/>
        <w:rPr>
          <w:sz w:val="26"/>
        </w:rPr>
      </w:pPr>
      <w:r>
        <w:rPr>
          <w:sz w:val="26"/>
        </w:rPr>
        <w:t xml:space="preserve"> Managing the centralized data security monitoring infrastructure, the controlled testing mechanism, and conformity certification activities.</w:t>
      </w:r>
    </w:p>
    <w:p w14:paraId="3FAEEF9F" w14:textId="32566731" w:rsidR="000037E5" w:rsidRDefault="00000000">
      <w:pPr>
        <w:pStyle w:val="ListParagraph"/>
        <w:numPr>
          <w:ilvl w:val="0"/>
          <w:numId w:val="10"/>
        </w:numPr>
        <w:tabs>
          <w:tab w:val="left" w:pos="1310"/>
        </w:tabs>
        <w:spacing w:before="0" w:line="264" w:lineRule="auto"/>
        <w:ind w:right="411" w:firstLine="707"/>
        <w:rPr>
          <w:sz w:val="26"/>
        </w:rPr>
      </w:pPr>
      <w:r>
        <w:rPr>
          <w:sz w:val="26"/>
        </w:rPr>
        <w:t xml:space="preserve"> Organizing inspection, examination, and handling of violations, and coordinating international cooperation on data security.</w:t>
      </w:r>
    </w:p>
    <w:p w14:paraId="352B6E3F" w14:textId="77777777" w:rsidR="000037E5" w:rsidRDefault="00000000">
      <w:pPr>
        <w:pStyle w:val="Heading2"/>
        <w:spacing w:before="27"/>
        <w:jc w:val="left"/>
      </w:pPr>
      <w:r>
        <w:t>Article 50. Responsibilities of the Ministry of Public Security The Ministry of Public Security is responsible to the Government for exercising State management of data security, acting as the lead and overall coordinating agency, and is responsible for:</w:t>
      </w:r>
    </w:p>
    <w:p w14:paraId="5E31254D" w14:textId="2810BF6E" w:rsidR="000037E5" w:rsidRDefault="00000000">
      <w:pPr>
        <w:pStyle w:val="ListParagraph"/>
        <w:numPr>
          <w:ilvl w:val="0"/>
          <w:numId w:val="9"/>
        </w:numPr>
        <w:tabs>
          <w:tab w:val="left" w:pos="1297"/>
        </w:tabs>
        <w:spacing w:before="0"/>
        <w:ind w:left="1297" w:hanging="251"/>
        <w:rPr>
          <w:sz w:val="26"/>
        </w:rPr>
      </w:pPr>
      <w:r>
        <w:rPr>
          <w:sz w:val="26"/>
        </w:rPr>
        <w:t>Advising the Government on the issuance of policy and law on data security; taking the lead in coordinating the response to national data-security emergencies.</w:t>
      </w:r>
    </w:p>
    <w:p w14:paraId="1E70E094" w14:textId="15CD1AC5" w:rsidR="000037E5" w:rsidRDefault="00000000">
      <w:pPr>
        <w:pStyle w:val="ListParagraph"/>
        <w:numPr>
          <w:ilvl w:val="0"/>
          <w:numId w:val="9"/>
        </w:numPr>
        <w:tabs>
          <w:tab w:val="left" w:pos="1239"/>
        </w:tabs>
        <w:spacing w:before="30" w:line="264" w:lineRule="auto"/>
        <w:ind w:left="338" w:right="411" w:firstLine="707"/>
        <w:rPr>
          <w:sz w:val="26"/>
        </w:rPr>
      </w:pPr>
      <w:r>
        <w:rPr>
          <w:sz w:val="26"/>
        </w:rPr>
        <w:t>Establishing and operating the National Data Security Administration Center and the National Centralized Data Security Monitoring System.</w:t>
      </w:r>
    </w:p>
    <w:p w14:paraId="6B644CEE" w14:textId="30135FC7" w:rsidR="000037E5" w:rsidRDefault="00000000">
      <w:pPr>
        <w:pStyle w:val="ListParagraph"/>
        <w:numPr>
          <w:ilvl w:val="0"/>
          <w:numId w:val="9"/>
        </w:numPr>
        <w:tabs>
          <w:tab w:val="left" w:pos="1306"/>
        </w:tabs>
        <w:spacing w:before="0"/>
        <w:ind w:left="1306" w:hanging="260"/>
        <w:rPr>
          <w:sz w:val="26"/>
        </w:rPr>
      </w:pPr>
      <w:r>
        <w:rPr>
          <w:sz w:val="26"/>
        </w:rPr>
        <w:t xml:space="preserve"> Taking the lead, in coordination with others, in researching and applying security cryptography and quantum-resistant cryptography to protect data managed under the functions and duties of the Ministry of Public Security and the socio-economic data blocks.</w:t>
      </w:r>
    </w:p>
    <w:p w14:paraId="01E82506" w14:textId="7714B207" w:rsidR="000037E5" w:rsidRDefault="00000000">
      <w:pPr>
        <w:pStyle w:val="ListParagraph"/>
        <w:numPr>
          <w:ilvl w:val="0"/>
          <w:numId w:val="9"/>
        </w:numPr>
        <w:tabs>
          <w:tab w:val="left" w:pos="1298"/>
        </w:tabs>
        <w:spacing w:before="30" w:line="264" w:lineRule="auto"/>
        <w:ind w:left="338" w:right="406" w:firstLine="707"/>
        <w:rPr>
          <w:sz w:val="26"/>
        </w:rPr>
      </w:pPr>
      <w:r>
        <w:rPr>
          <w:sz w:val="26"/>
        </w:rPr>
        <w:t>Taking the lead in appraising the security conditions for investment activities, technology transfer, and the transfer of data abroad relating to Important data and Core data.</w:t>
      </w:r>
    </w:p>
    <w:p w14:paraId="41E113A6" w14:textId="6749CCD3" w:rsidR="000037E5" w:rsidRDefault="00000000">
      <w:pPr>
        <w:pStyle w:val="ListParagraph"/>
        <w:numPr>
          <w:ilvl w:val="0"/>
          <w:numId w:val="9"/>
        </w:numPr>
        <w:tabs>
          <w:tab w:val="left" w:pos="1297"/>
        </w:tabs>
        <w:spacing w:before="0"/>
        <w:ind w:left="1297" w:hanging="251"/>
        <w:rPr>
          <w:sz w:val="26"/>
        </w:rPr>
      </w:pPr>
      <w:r>
        <w:rPr>
          <w:sz w:val="26"/>
        </w:rPr>
        <w:lastRenderedPageBreak/>
        <w:t>Organizing the prevention of and fight against cybercrime and data-related crime; carrying out inspection, examination, and the handling of violations of the law on data security.</w:t>
      </w:r>
    </w:p>
    <w:p w14:paraId="72BB912F" w14:textId="1407358E" w:rsidR="000037E5" w:rsidRDefault="00FC5C3B" w:rsidP="00FC5C3B">
      <w:pPr>
        <w:pStyle w:val="Heading2"/>
        <w:spacing w:before="184"/>
        <w:ind w:left="338"/>
      </w:pPr>
      <w:r>
        <w:rPr>
          <w:lang w:val="en-US"/>
        </w:rPr>
        <w:tab/>
      </w:r>
      <w:r>
        <w:rPr>
          <w:lang w:val="en-US"/>
        </w:rPr>
        <w:tab/>
      </w:r>
      <w:r w:rsidR="00000000">
        <w:t>Article 51. Responsibilities of the Ministry of National Defense The Ministry of National Defense is the lead agency for ensuring military and national-defense data security, and is responsible for:</w:t>
      </w:r>
    </w:p>
    <w:p w14:paraId="20BDACAA" w14:textId="2C29D27C" w:rsidR="000037E5" w:rsidRDefault="00000000">
      <w:pPr>
        <w:pStyle w:val="ListParagraph"/>
        <w:numPr>
          <w:ilvl w:val="0"/>
          <w:numId w:val="8"/>
        </w:numPr>
        <w:tabs>
          <w:tab w:val="left" w:pos="1322"/>
        </w:tabs>
        <w:spacing w:before="0" w:line="264" w:lineRule="auto"/>
        <w:ind w:right="411" w:firstLine="707"/>
        <w:rPr>
          <w:sz w:val="26"/>
        </w:rPr>
      </w:pPr>
      <w:r>
        <w:rPr>
          <w:sz w:val="26"/>
        </w:rPr>
        <w:t>Taking the lead in ensuring data security for military and national-defense information systems; coordinating with the Ministry of Public Security to develop the catalogue of Core data and Important data relating to military and national-defense matters.</w:t>
      </w:r>
    </w:p>
    <w:p w14:paraId="2795C183" w14:textId="3F81EC69" w:rsidR="000037E5" w:rsidRDefault="00000000">
      <w:pPr>
        <w:pStyle w:val="ListParagraph"/>
        <w:numPr>
          <w:ilvl w:val="0"/>
          <w:numId w:val="8"/>
        </w:numPr>
        <w:tabs>
          <w:tab w:val="left" w:pos="1320"/>
        </w:tabs>
        <w:spacing w:before="0" w:line="264" w:lineRule="auto"/>
        <w:ind w:right="411" w:firstLine="707"/>
        <w:rPr>
          <w:sz w:val="26"/>
        </w:rPr>
      </w:pPr>
      <w:r>
        <w:rPr>
          <w:sz w:val="26"/>
        </w:rPr>
        <w:t>Coordinating in appraising the security conditions for the transfer of military- and national-defense-related data abroad; operating the military data-security monitoring system.</w:t>
      </w:r>
    </w:p>
    <w:p w14:paraId="372D8A91" w14:textId="43668251" w:rsidR="000037E5" w:rsidRDefault="00000000">
      <w:pPr>
        <w:pStyle w:val="ListParagraph"/>
        <w:numPr>
          <w:ilvl w:val="0"/>
          <w:numId w:val="8"/>
        </w:numPr>
        <w:tabs>
          <w:tab w:val="left" w:pos="1286"/>
        </w:tabs>
        <w:spacing w:before="0" w:line="264" w:lineRule="auto"/>
        <w:ind w:right="407" w:firstLine="707"/>
        <w:rPr>
          <w:sz w:val="26"/>
        </w:rPr>
      </w:pPr>
      <w:r>
        <w:rPr>
          <w:spacing w:val="-4"/>
          <w:sz w:val="26"/>
        </w:rPr>
        <w:t>Co-leading, in coordination with the Ministry of Public Security and the Ministry of Science and Technology, the implementation of national strategic projects on researching, developing, and mastering quantum-resistant encryption technology.</w:t>
      </w:r>
    </w:p>
    <w:p w14:paraId="6929BD8E" w14:textId="4282029B" w:rsidR="000037E5" w:rsidRDefault="00000000">
      <w:pPr>
        <w:pStyle w:val="ListParagraph"/>
        <w:numPr>
          <w:ilvl w:val="0"/>
          <w:numId w:val="8"/>
        </w:numPr>
        <w:tabs>
          <w:tab w:val="left" w:pos="1303"/>
        </w:tabs>
        <w:spacing w:before="0" w:line="264" w:lineRule="auto"/>
        <w:ind w:right="408" w:firstLine="707"/>
        <w:rPr>
          <w:sz w:val="26"/>
        </w:rPr>
      </w:pPr>
      <w:r>
        <w:rPr>
          <w:sz w:val="26"/>
        </w:rPr>
        <w:t xml:space="preserve"> For data created, processed, and managed by agencies, units, or enterprises under the Ministry of National Defense's management that is not military data or a military or national-defense secret, the classification of risk level, application of security measures, connection to centralized monitoring, inspection, examination, and coordination shall be led by the Ministry of Public Security in accordance with Article 50 of this Law.</w:t>
      </w:r>
    </w:p>
    <w:p w14:paraId="0159EB79" w14:textId="608540A8" w:rsidR="000037E5" w:rsidRDefault="00FC5C3B" w:rsidP="00FC5C3B">
      <w:pPr>
        <w:pStyle w:val="Heading2"/>
        <w:spacing w:before="26"/>
        <w:ind w:left="338"/>
      </w:pPr>
      <w:r>
        <w:rPr>
          <w:lang w:val="en-US"/>
        </w:rPr>
        <w:tab/>
      </w:r>
      <w:r>
        <w:rPr>
          <w:lang w:val="en-US"/>
        </w:rPr>
        <w:tab/>
      </w:r>
      <w:r w:rsidR="00000000">
        <w:t>Article 52. Responsibilities of the Ministry of Science and Technology The Ministry of Science and Technology is responsible for State management of science, technology, measurement, and quality in ensuring data security, and is responsible for:</w:t>
      </w:r>
    </w:p>
    <w:p w14:paraId="4F665F3D" w14:textId="5D8DEE98" w:rsidR="000037E5" w:rsidRDefault="00000000">
      <w:pPr>
        <w:pStyle w:val="ListParagraph"/>
        <w:numPr>
          <w:ilvl w:val="0"/>
          <w:numId w:val="7"/>
        </w:numPr>
        <w:tabs>
          <w:tab w:val="left" w:pos="1302"/>
        </w:tabs>
        <w:spacing w:before="80"/>
        <w:ind w:left="1302" w:hanging="256"/>
        <w:rPr>
          <w:sz w:val="26"/>
        </w:rPr>
      </w:pPr>
      <w:r>
        <w:rPr>
          <w:sz w:val="26"/>
        </w:rPr>
        <w:t>Promoting research and development of new-generation cryptography technology and domestic security solutions; coordinating the establishment of controlled testing zones for new data technologies.</w:t>
      </w:r>
    </w:p>
    <w:p w14:paraId="25608CB1" w14:textId="12AD24DD" w:rsidR="000037E5" w:rsidRDefault="00000000">
      <w:pPr>
        <w:pStyle w:val="ListParagraph"/>
        <w:numPr>
          <w:ilvl w:val="0"/>
          <w:numId w:val="7"/>
        </w:numPr>
        <w:tabs>
          <w:tab w:val="left" w:pos="1294"/>
        </w:tabs>
        <w:spacing w:before="112" w:line="326" w:lineRule="auto"/>
        <w:ind w:left="338" w:right="411" w:firstLine="707"/>
        <w:rPr>
          <w:sz w:val="26"/>
        </w:rPr>
      </w:pPr>
      <w:r>
        <w:rPr>
          <w:sz w:val="26"/>
        </w:rPr>
        <w:t xml:space="preserve"> Issuing and guiding the application of the system of national standards and national technical regulations on digital infrastructure and the security of artificial intelligence systems.</w:t>
      </w:r>
    </w:p>
    <w:p w14:paraId="04021A80" w14:textId="30427A2A" w:rsidR="000037E5" w:rsidRDefault="00FC5C3B" w:rsidP="00FC5C3B">
      <w:pPr>
        <w:pStyle w:val="Heading2"/>
        <w:spacing w:before="36"/>
        <w:ind w:left="338"/>
        <w:jc w:val="left"/>
      </w:pPr>
      <w:r>
        <w:rPr>
          <w:lang w:val="en-US"/>
        </w:rPr>
        <w:tab/>
      </w:r>
      <w:r>
        <w:rPr>
          <w:lang w:val="en-US"/>
        </w:rPr>
        <w:tab/>
        <w:t>A</w:t>
      </w:r>
      <w:r w:rsidR="00000000">
        <w:t>rticle 53. Responsibilities of the Government Cipher Committee The Government Cipher Committee is responsible for State management of cipher affairs, as the force coordinating the protection of data security through cipher cryptographic techniques, and is responsible for:</w:t>
      </w:r>
    </w:p>
    <w:p w14:paraId="5FBF5CD1" w14:textId="4E4E358A" w:rsidR="000037E5" w:rsidRDefault="00000000">
      <w:pPr>
        <w:pStyle w:val="ListParagraph"/>
        <w:numPr>
          <w:ilvl w:val="0"/>
          <w:numId w:val="6"/>
        </w:numPr>
        <w:tabs>
          <w:tab w:val="left" w:pos="1304"/>
        </w:tabs>
        <w:spacing w:before="2"/>
        <w:ind w:left="1304" w:hanging="258"/>
        <w:rPr>
          <w:sz w:val="26"/>
        </w:rPr>
      </w:pPr>
      <w:r>
        <w:rPr>
          <w:sz w:val="26"/>
        </w:rPr>
        <w:t>Managing and organizing cipher cryptographic activities to protect data containing state secrets of Party and State agencies.</w:t>
      </w:r>
    </w:p>
    <w:p w14:paraId="4B58A03B" w14:textId="0C593210" w:rsidR="000037E5" w:rsidRDefault="00000000">
      <w:pPr>
        <w:pStyle w:val="ListParagraph"/>
        <w:numPr>
          <w:ilvl w:val="0"/>
          <w:numId w:val="6"/>
        </w:numPr>
        <w:tabs>
          <w:tab w:val="left" w:pos="1309"/>
        </w:tabs>
        <w:spacing w:before="112"/>
        <w:ind w:left="1309" w:hanging="263"/>
        <w:rPr>
          <w:sz w:val="26"/>
        </w:rPr>
      </w:pPr>
      <w:r>
        <w:rPr>
          <w:sz w:val="26"/>
        </w:rPr>
        <w:t>Appraising and certifying cipher cryptographic products; taking the lead in researching quantum-resistant cryptographic solutions to protect national strategic information.</w:t>
      </w:r>
    </w:p>
    <w:p w14:paraId="2207DD43" w14:textId="77777777" w:rsidR="000037E5" w:rsidRDefault="00000000">
      <w:pPr>
        <w:pStyle w:val="Heading2"/>
        <w:spacing w:before="143" w:line="328" w:lineRule="auto"/>
        <w:ind w:left="338" w:right="265" w:firstLine="707"/>
        <w:jc w:val="left"/>
      </w:pPr>
      <w:r>
        <w:t>Article 54. Responsibilities of ministries, ministerial-level agencies, government agencies, and People's Committees at all levels</w:t>
      </w:r>
    </w:p>
    <w:p w14:paraId="22C02769" w14:textId="2ADC8E61" w:rsidR="000037E5" w:rsidRDefault="00000000">
      <w:pPr>
        <w:pStyle w:val="ListParagraph"/>
        <w:numPr>
          <w:ilvl w:val="0"/>
          <w:numId w:val="5"/>
        </w:numPr>
        <w:tabs>
          <w:tab w:val="left" w:pos="1305"/>
        </w:tabs>
        <w:spacing w:before="0" w:line="328" w:lineRule="auto"/>
        <w:ind w:right="409" w:firstLine="707"/>
        <w:rPr>
          <w:sz w:val="26"/>
        </w:rPr>
      </w:pPr>
      <w:r>
        <w:rPr>
          <w:sz w:val="26"/>
        </w:rPr>
        <w:t>The head of an agency, organization, or locality is directly responsible for data security within the scope of their management; and shall organize data classification and report to the Ministry of Public Security.</w:t>
      </w:r>
    </w:p>
    <w:p w14:paraId="40B4B957" w14:textId="25243DC7" w:rsidR="000037E5" w:rsidRDefault="00000000">
      <w:pPr>
        <w:pStyle w:val="ListParagraph"/>
        <w:numPr>
          <w:ilvl w:val="0"/>
          <w:numId w:val="5"/>
        </w:numPr>
        <w:tabs>
          <w:tab w:val="left" w:pos="1315"/>
        </w:tabs>
        <w:spacing w:before="1" w:line="328" w:lineRule="auto"/>
        <w:ind w:right="411" w:firstLine="707"/>
        <w:rPr>
          <w:sz w:val="26"/>
        </w:rPr>
      </w:pPr>
      <w:r>
        <w:rPr>
          <w:sz w:val="26"/>
        </w:rPr>
        <w:lastRenderedPageBreak/>
        <w:t>Allocating resources and funding to ensure data security; prioritizing the procurement and use of certified domestic security-technology products.</w:t>
      </w:r>
    </w:p>
    <w:p w14:paraId="70372268" w14:textId="5A88CB95" w:rsidR="000037E5" w:rsidRDefault="00000000">
      <w:pPr>
        <w:pStyle w:val="ListParagraph"/>
        <w:numPr>
          <w:ilvl w:val="0"/>
          <w:numId w:val="5"/>
        </w:numPr>
        <w:tabs>
          <w:tab w:val="left" w:pos="1295"/>
        </w:tabs>
        <w:spacing w:before="0" w:line="299" w:lineRule="exact"/>
        <w:ind w:left="1295" w:hanging="249"/>
        <w:rPr>
          <w:sz w:val="26"/>
        </w:rPr>
      </w:pPr>
      <w:r>
        <w:rPr>
          <w:sz w:val="26"/>
        </w:rPr>
        <w:t>Complying with emergency technical coordination orders and facilitating the inspection and examination activities of the specialized force.</w:t>
      </w:r>
    </w:p>
    <w:p w14:paraId="0E2FEDE4" w14:textId="1B9FDE97" w:rsidR="000037E5" w:rsidRDefault="00000000">
      <w:pPr>
        <w:pStyle w:val="ListParagraph"/>
        <w:numPr>
          <w:ilvl w:val="0"/>
          <w:numId w:val="5"/>
        </w:numPr>
        <w:tabs>
          <w:tab w:val="left" w:pos="1315"/>
        </w:tabs>
        <w:spacing w:before="112" w:line="328" w:lineRule="auto"/>
        <w:ind w:right="408" w:firstLine="707"/>
        <w:rPr>
          <w:sz w:val="26"/>
        </w:rPr>
      </w:pPr>
      <w:r>
        <w:rPr>
          <w:sz w:val="26"/>
        </w:rPr>
        <w:t>The procurement of certified domestic data-security products and services directly serving critical national information systems provided for in Clause 2 of this Article may be carried out through direct appointment of contractor or special procurement in accordance with the law on bidding for procurement aimed at ensuring national security; such application shall ensure compatibility with international treaties on government procurement to which Vietnam is a member.</w:t>
      </w:r>
    </w:p>
    <w:p w14:paraId="5FC5EBEA" w14:textId="77777777" w:rsidR="000037E5" w:rsidRDefault="00000000">
      <w:pPr>
        <w:pStyle w:val="Heading2"/>
        <w:spacing w:before="64"/>
      </w:pPr>
      <w:r>
        <w:t>Article 55. Obligations and responsibilities of the data governing entity</w:t>
      </w:r>
    </w:p>
    <w:p w14:paraId="46F850AA" w14:textId="1764CFA5" w:rsidR="000037E5" w:rsidRDefault="00000000">
      <w:pPr>
        <w:pStyle w:val="ListParagraph"/>
        <w:numPr>
          <w:ilvl w:val="0"/>
          <w:numId w:val="4"/>
        </w:numPr>
        <w:tabs>
          <w:tab w:val="left" w:pos="1313"/>
        </w:tabs>
        <w:spacing w:before="112" w:line="328" w:lineRule="auto"/>
        <w:ind w:right="411" w:firstLine="707"/>
        <w:rPr>
          <w:sz w:val="26"/>
        </w:rPr>
      </w:pPr>
      <w:r>
        <w:rPr>
          <w:sz w:val="26"/>
        </w:rPr>
        <w:t xml:space="preserve"> Establishing and operating a data-security risk-governance system commensurate with the data classification level of the agency or organization.</w:t>
      </w:r>
    </w:p>
    <w:p w14:paraId="3F3B6FBC" w14:textId="0F735950" w:rsidR="000037E5" w:rsidRDefault="00000000">
      <w:pPr>
        <w:pStyle w:val="ListParagraph"/>
        <w:numPr>
          <w:ilvl w:val="0"/>
          <w:numId w:val="4"/>
        </w:numPr>
        <w:tabs>
          <w:tab w:val="left" w:pos="1298"/>
        </w:tabs>
        <w:spacing w:before="0" w:line="328" w:lineRule="auto"/>
        <w:ind w:right="411" w:firstLine="707"/>
        <w:rPr>
          <w:sz w:val="26"/>
        </w:rPr>
      </w:pPr>
      <w:r>
        <w:rPr>
          <w:sz w:val="26"/>
        </w:rPr>
        <w:t xml:space="preserve"> Strictly complying with the obligation to conduct security appraisal and audit, and connecting to share monitoring information with the National Centralized Monitoring System, for Level 3 and Level 4 data.</w:t>
      </w:r>
    </w:p>
    <w:p w14:paraId="663A614D" w14:textId="7D71FDC1" w:rsidR="000037E5" w:rsidRDefault="00000000">
      <w:pPr>
        <w:pStyle w:val="ListParagraph"/>
        <w:numPr>
          <w:ilvl w:val="0"/>
          <w:numId w:val="4"/>
        </w:numPr>
        <w:tabs>
          <w:tab w:val="left" w:pos="1301"/>
        </w:tabs>
        <w:spacing w:before="1" w:line="328" w:lineRule="auto"/>
        <w:ind w:right="412" w:firstLine="707"/>
        <w:rPr>
          <w:sz w:val="26"/>
        </w:rPr>
      </w:pPr>
      <w:r>
        <w:rPr>
          <w:sz w:val="26"/>
        </w:rPr>
        <w:t>Being solely responsible before the law for the accuracy of self-classification of data and self-certification of compliance for Level 1 and Level 2 data.</w:t>
      </w:r>
    </w:p>
    <w:p w14:paraId="518B7670" w14:textId="77777777" w:rsidR="000037E5" w:rsidRDefault="00000000">
      <w:pPr>
        <w:pStyle w:val="Heading1"/>
        <w:spacing w:before="80"/>
        <w:ind w:left="633"/>
      </w:pPr>
      <w:r>
        <w:t>CHAPTER VIII.</w:t>
      </w:r>
    </w:p>
    <w:p w14:paraId="6E4B7762" w14:textId="77777777" w:rsidR="000037E5" w:rsidRDefault="00000000">
      <w:pPr>
        <w:spacing w:before="112"/>
        <w:ind w:left="2149" w:right="1515"/>
        <w:jc w:val="center"/>
        <w:rPr>
          <w:b/>
          <w:sz w:val="26"/>
        </w:rPr>
      </w:pPr>
      <w:r>
        <w:rPr>
          <w:b/>
          <w:sz w:val="26"/>
        </w:rPr>
        <w:t>INSPECTION, EXAMINATION, AND HANDLING OF VIOLATIONS</w:t>
      </w:r>
    </w:p>
    <w:p w14:paraId="602FDC7E" w14:textId="77777777" w:rsidR="000037E5" w:rsidRDefault="000037E5">
      <w:pPr>
        <w:pStyle w:val="BodyText"/>
        <w:spacing w:before="220"/>
        <w:ind w:left="0" w:firstLine="0"/>
        <w:jc w:val="left"/>
        <w:rPr>
          <w:b/>
        </w:rPr>
      </w:pPr>
    </w:p>
    <w:p w14:paraId="272AAB36" w14:textId="77777777" w:rsidR="000037E5" w:rsidRDefault="00000000">
      <w:pPr>
        <w:pStyle w:val="Heading2"/>
        <w:spacing w:before="1"/>
      </w:pPr>
      <w:r>
        <w:t>Article 56. Data security inspection and examination</w:t>
      </w:r>
    </w:p>
    <w:p w14:paraId="2AF6FD80" w14:textId="1EAA84D1" w:rsidR="000037E5" w:rsidRDefault="00000000">
      <w:pPr>
        <w:pStyle w:val="ListParagraph"/>
        <w:numPr>
          <w:ilvl w:val="0"/>
          <w:numId w:val="3"/>
        </w:numPr>
        <w:tabs>
          <w:tab w:val="left" w:pos="1308"/>
        </w:tabs>
        <w:spacing w:before="111" w:line="328" w:lineRule="auto"/>
        <w:ind w:right="411" w:firstLine="707"/>
        <w:rPr>
          <w:sz w:val="26"/>
        </w:rPr>
      </w:pPr>
      <w:r>
        <w:rPr>
          <w:sz w:val="26"/>
        </w:rPr>
        <w:t>The Inspectorate of the Ministry of Public Security and the Inspectorate of the Ministry of National Defense shall take the lead, in coordination with the specialized agencies, in carrying out sectoral inspection of data security in accordance with the law on inspection.</w:t>
      </w:r>
    </w:p>
    <w:p w14:paraId="6067EAE5" w14:textId="36D7CDC8" w:rsidR="000037E5" w:rsidRDefault="00000000">
      <w:pPr>
        <w:pStyle w:val="ListParagraph"/>
        <w:numPr>
          <w:ilvl w:val="0"/>
          <w:numId w:val="3"/>
        </w:numPr>
        <w:tabs>
          <w:tab w:val="left" w:pos="1322"/>
        </w:tabs>
        <w:spacing w:before="120"/>
        <w:ind w:right="408" w:firstLine="707"/>
        <w:rPr>
          <w:sz w:val="26"/>
        </w:rPr>
      </w:pPr>
      <w:r>
        <w:rPr>
          <w:sz w:val="26"/>
        </w:rPr>
        <w:t>Periodic or ad hoc technical examination and risk-assessment activities of the specialized force must be conducted with proper authority and procedure and must not unlawfully obstruct the normal operations of the data governing entity.</w:t>
      </w:r>
    </w:p>
    <w:p w14:paraId="0DAB3367" w14:textId="02960F98" w:rsidR="000037E5" w:rsidRDefault="00000000">
      <w:pPr>
        <w:pStyle w:val="ListParagraph"/>
        <w:numPr>
          <w:ilvl w:val="0"/>
          <w:numId w:val="3"/>
        </w:numPr>
        <w:tabs>
          <w:tab w:val="left" w:pos="1290"/>
        </w:tabs>
        <w:ind w:left="1290" w:hanging="244"/>
        <w:rPr>
          <w:sz w:val="26"/>
        </w:rPr>
      </w:pPr>
      <w:r>
        <w:rPr>
          <w:spacing w:val="-4"/>
          <w:sz w:val="26"/>
        </w:rPr>
        <w:t>The Government shall specify in detail the methods and procedures for inspection and examination of data security.</w:t>
      </w:r>
    </w:p>
    <w:p w14:paraId="7BDFB295" w14:textId="77777777" w:rsidR="000037E5" w:rsidRDefault="00000000">
      <w:pPr>
        <w:pStyle w:val="Heading2"/>
        <w:spacing w:before="263"/>
      </w:pPr>
      <w:r>
        <w:t>Article 57. Handling of violations of the law on data security</w:t>
      </w:r>
    </w:p>
    <w:p w14:paraId="4FD2F8DC" w14:textId="3EE5E200" w:rsidR="000037E5" w:rsidRDefault="00000000">
      <w:pPr>
        <w:pStyle w:val="ListParagraph"/>
        <w:numPr>
          <w:ilvl w:val="0"/>
          <w:numId w:val="2"/>
        </w:numPr>
        <w:tabs>
          <w:tab w:val="left" w:pos="1313"/>
        </w:tabs>
        <w:ind w:right="408" w:firstLine="707"/>
        <w:rPr>
          <w:sz w:val="26"/>
        </w:rPr>
      </w:pPr>
      <w:r>
        <w:rPr>
          <w:sz w:val="26"/>
        </w:rPr>
        <w:t xml:space="preserve"> Organizations and individuals that commit acts in violation of this Law shall, depending on the nature and severity of the violation, be subject to disciplinary action, administrative sanction, or criminal prosecution; and, if damage is caused, must pay </w:t>
      </w:r>
      <w:r>
        <w:rPr>
          <w:sz w:val="26"/>
        </w:rPr>
        <w:lastRenderedPageBreak/>
        <w:t>compensation in accordance with the law.</w:t>
      </w:r>
    </w:p>
    <w:p w14:paraId="6BA1FE24" w14:textId="04EF2375" w:rsidR="000037E5" w:rsidRDefault="00000000">
      <w:pPr>
        <w:pStyle w:val="ListParagraph"/>
        <w:numPr>
          <w:ilvl w:val="0"/>
          <w:numId w:val="2"/>
        </w:numPr>
        <w:tabs>
          <w:tab w:val="left" w:pos="1291"/>
        </w:tabs>
        <w:spacing w:before="118"/>
        <w:ind w:right="408" w:firstLine="707"/>
        <w:rPr>
          <w:sz w:val="26"/>
        </w:rPr>
      </w:pPr>
      <w:r>
        <w:rPr>
          <w:sz w:val="26"/>
        </w:rPr>
        <w:t xml:space="preserve"> A monetary fine calculated as a percentage of total revenue for the preceding financial year shall apply to an organization that commits a particularly serious violation of the regulations on protecting Important data or Core data; the maximum fine shall not exceed 5% of the violating organization's total revenue in Vietnam for the preceding financial year; for an organization that is a member of a multinational group whose revenue in Vietnam is not commensurate with the scale and severity of the violation, the Government shall provide for consideration of a fine calculated on the basis of the group's global revenue for the preceding financial year, not to exceed 5% of that global revenue.</w:t>
      </w:r>
    </w:p>
    <w:p w14:paraId="409F8C56" w14:textId="7A8F441B" w:rsidR="000037E5" w:rsidRDefault="00000000">
      <w:pPr>
        <w:pStyle w:val="ListParagraph"/>
        <w:numPr>
          <w:ilvl w:val="0"/>
          <w:numId w:val="2"/>
        </w:numPr>
        <w:tabs>
          <w:tab w:val="left" w:pos="1304"/>
        </w:tabs>
        <w:spacing w:before="122"/>
        <w:ind w:left="1304" w:hanging="258"/>
        <w:rPr>
          <w:sz w:val="26"/>
        </w:rPr>
      </w:pPr>
      <w:r>
        <w:rPr>
          <w:sz w:val="26"/>
        </w:rPr>
        <w:t xml:space="preserve"> A data subject who suffers damage as a result of a violation of this Law has the right to claim compensation for damages in accordance with the civil law.</w:t>
      </w:r>
    </w:p>
    <w:p w14:paraId="43D79064" w14:textId="2C80A790" w:rsidR="000037E5" w:rsidRDefault="00000000">
      <w:pPr>
        <w:pStyle w:val="ListParagraph"/>
        <w:numPr>
          <w:ilvl w:val="0"/>
          <w:numId w:val="2"/>
        </w:numPr>
        <w:tabs>
          <w:tab w:val="left" w:pos="1298"/>
        </w:tabs>
        <w:spacing w:before="118"/>
        <w:ind w:right="408" w:firstLine="707"/>
        <w:rPr>
          <w:sz w:val="26"/>
        </w:rPr>
      </w:pPr>
      <w:r>
        <w:rPr>
          <w:sz w:val="26"/>
        </w:rPr>
        <w:t>The Government shall specify in detail the violating acts, the specific forms and levels of sanction, and a leniency policy for small enterprises and innovative start-ups that proactively remedy the consequences of an incident.</w:t>
      </w:r>
    </w:p>
    <w:p w14:paraId="3FCB1B4E" w14:textId="77777777" w:rsidR="000037E5" w:rsidRDefault="00000000">
      <w:pPr>
        <w:pStyle w:val="Heading1"/>
        <w:spacing w:before="287"/>
      </w:pPr>
      <w:r>
        <w:t>CHAPTER IX.</w:t>
      </w:r>
    </w:p>
    <w:p w14:paraId="6DE3440B" w14:textId="77777777" w:rsidR="000037E5" w:rsidRDefault="00000000">
      <w:pPr>
        <w:spacing w:before="121"/>
        <w:ind w:left="630"/>
        <w:jc w:val="center"/>
        <w:rPr>
          <w:b/>
          <w:sz w:val="26"/>
        </w:rPr>
      </w:pPr>
      <w:r>
        <w:rPr>
          <w:b/>
          <w:sz w:val="26"/>
        </w:rPr>
        <w:t>IMPLEMENTATION PROVISIONS</w:t>
      </w:r>
    </w:p>
    <w:p w14:paraId="42B6497D" w14:textId="77777777" w:rsidR="000037E5" w:rsidRDefault="000037E5">
      <w:pPr>
        <w:pStyle w:val="BodyText"/>
        <w:spacing w:before="240"/>
        <w:ind w:left="0" w:firstLine="0"/>
        <w:jc w:val="left"/>
        <w:rPr>
          <w:b/>
        </w:rPr>
      </w:pPr>
    </w:p>
    <w:p w14:paraId="662E2509" w14:textId="77777777" w:rsidR="000037E5" w:rsidRDefault="00000000">
      <w:pPr>
        <w:pStyle w:val="Heading2"/>
      </w:pPr>
      <w:r>
        <w:t>Article 58. Effective date, transitional provisions, and compatibility</w:t>
      </w:r>
    </w:p>
    <w:p w14:paraId="134FC84D" w14:textId="76644D21" w:rsidR="000037E5" w:rsidRDefault="00000000">
      <w:pPr>
        <w:pStyle w:val="ListParagraph"/>
        <w:numPr>
          <w:ilvl w:val="0"/>
          <w:numId w:val="1"/>
        </w:numPr>
        <w:tabs>
          <w:tab w:val="left" w:pos="1304"/>
        </w:tabs>
        <w:ind w:left="1304" w:hanging="258"/>
        <w:rPr>
          <w:sz w:val="26"/>
        </w:rPr>
      </w:pPr>
      <w:r>
        <w:rPr>
          <w:sz w:val="26"/>
        </w:rPr>
        <w:t>This Law takes effect on December 1, 2027.</w:t>
      </w:r>
    </w:p>
    <w:p w14:paraId="76C3F960" w14:textId="10A2972B" w:rsidR="000037E5" w:rsidRDefault="00000000">
      <w:pPr>
        <w:pStyle w:val="ListParagraph"/>
        <w:numPr>
          <w:ilvl w:val="0"/>
          <w:numId w:val="1"/>
        </w:numPr>
        <w:tabs>
          <w:tab w:val="left" w:pos="1318"/>
        </w:tabs>
        <w:spacing w:before="118"/>
        <w:ind w:left="338" w:right="411" w:firstLine="707"/>
        <w:rPr>
          <w:sz w:val="26"/>
        </w:rPr>
      </w:pPr>
      <w:r>
        <w:rPr>
          <w:sz w:val="26"/>
        </w:rPr>
        <w:t xml:space="preserve"> Where provisions on ensuring data security in legal normative documents issued before the effective date of this Law conflict with the provisions of this Law, the provisions of this Law shall apply.</w:t>
      </w:r>
    </w:p>
    <w:p w14:paraId="3B00A215" w14:textId="488DFA54" w:rsidR="000037E5" w:rsidRDefault="00000000">
      <w:pPr>
        <w:pStyle w:val="ListParagraph"/>
        <w:numPr>
          <w:ilvl w:val="0"/>
          <w:numId w:val="1"/>
        </w:numPr>
        <w:tabs>
          <w:tab w:val="left" w:pos="1315"/>
        </w:tabs>
        <w:spacing w:before="80"/>
        <w:ind w:left="338" w:right="408" w:firstLine="707"/>
        <w:rPr>
          <w:sz w:val="26"/>
        </w:rPr>
      </w:pPr>
      <w:r>
        <w:rPr>
          <w:sz w:val="26"/>
        </w:rPr>
        <w:t>For information systems and data-service business licenses already granted before the effective date of this Law, the Government shall provide an appropriate roadmap and transitional conditions for agencies and organizations to complete their systems, ensuring no disruption to essential public services and the socio-economy.</w:t>
      </w:r>
    </w:p>
    <w:p w14:paraId="2256E4C9" w14:textId="12E792A1" w:rsidR="000037E5" w:rsidRDefault="00000000">
      <w:pPr>
        <w:pStyle w:val="ListParagraph"/>
        <w:numPr>
          <w:ilvl w:val="0"/>
          <w:numId w:val="1"/>
        </w:numPr>
        <w:tabs>
          <w:tab w:val="left" w:pos="1305"/>
        </w:tabs>
        <w:spacing w:before="120"/>
        <w:ind w:left="338" w:right="407" w:firstLine="707"/>
        <w:rPr>
          <w:sz w:val="26"/>
        </w:rPr>
      </w:pPr>
      <w:r>
        <w:rPr>
          <w:sz w:val="26"/>
        </w:rPr>
        <w:t>From January 1, 2035, all information systems storing or processing Core data (Level 4) and Important data (Level 3) within the systems of Party and State agencies, the armed forces, and the finance-banking, energy, telecommunications, and education sectors must complete a roadmap for inventory, data migration, and full transition to using certified quantum-resistant cryptographic solutions; ensuring compatibility with international data-security standards.</w:t>
      </w:r>
    </w:p>
    <w:p w14:paraId="7A93AEBC" w14:textId="0226189F" w:rsidR="000037E5" w:rsidRDefault="00000000">
      <w:pPr>
        <w:pStyle w:val="ListParagraph"/>
        <w:numPr>
          <w:ilvl w:val="0"/>
          <w:numId w:val="1"/>
        </w:numPr>
        <w:tabs>
          <w:tab w:val="left" w:pos="1284"/>
        </w:tabs>
        <w:spacing w:before="119"/>
        <w:ind w:left="338" w:right="406" w:firstLine="707"/>
        <w:rPr>
          <w:sz w:val="26"/>
        </w:rPr>
      </w:pPr>
      <w:r>
        <w:rPr>
          <w:spacing w:val="-4"/>
          <w:sz w:val="26"/>
        </w:rPr>
        <w:t>The development of technical standards and cross-border data-security assessment under this Law shall ensure compatibility and selective harmonization with international legal frameworks, on the principle of not lowering the requirements for protecting Vietnam's digital sovereignty and national security.</w:t>
      </w:r>
    </w:p>
    <w:sectPr w:rsidR="000037E5">
      <w:pgSz w:w="12240" w:h="15840"/>
      <w:pgMar w:top="1220" w:right="720" w:bottom="280" w:left="1080" w:header="73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E76D8" w14:textId="77777777" w:rsidR="00054EFB" w:rsidRDefault="00054EFB">
      <w:r>
        <w:separator/>
      </w:r>
    </w:p>
  </w:endnote>
  <w:endnote w:type="continuationSeparator" w:id="0">
    <w:p w14:paraId="085C94D0" w14:textId="77777777" w:rsidR="00054EFB" w:rsidRDefault="00054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670C6" w14:textId="77777777" w:rsidR="00054EFB" w:rsidRDefault="00054EFB">
      <w:r>
        <w:separator/>
      </w:r>
    </w:p>
  </w:footnote>
  <w:footnote w:type="continuationSeparator" w:id="0">
    <w:p w14:paraId="5BE5272F" w14:textId="77777777" w:rsidR="00054EFB" w:rsidRDefault="00054E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10318" w14:textId="77777777" w:rsidR="000037E5" w:rsidRDefault="00000000">
    <w:pPr>
      <w:pStyle w:val="BodyText"/>
      <w:spacing w:before="0" w:line="14" w:lineRule="auto"/>
      <w:ind w:left="0" w:firstLine="0"/>
      <w:jc w:val="left"/>
      <w:rPr>
        <w:sz w:val="20"/>
      </w:rPr>
    </w:pPr>
    <w:r>
      <w:rPr>
        <w:noProof/>
        <w:sz w:val="20"/>
      </w:rPr>
      <mc:AlternateContent>
        <mc:Choice Requires="wps">
          <w:drawing>
            <wp:anchor distT="0" distB="0" distL="0" distR="0" simplePos="0" relativeHeight="487230976" behindDoc="1" locked="0" layoutInCell="1" allowOverlap="1" wp14:anchorId="6D6A169D" wp14:editId="19F26851">
              <wp:simplePos x="0" y="0"/>
              <wp:positionH relativeFrom="page">
                <wp:posOffset>3881754</wp:posOffset>
              </wp:positionH>
              <wp:positionV relativeFrom="page">
                <wp:posOffset>453277</wp:posOffset>
              </wp:positionV>
              <wp:extent cx="190500" cy="208279"/>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08279"/>
                      </a:xfrm>
                      <a:prstGeom prst="rect">
                        <a:avLst/>
                      </a:prstGeom>
                    </wps:spPr>
                    <wps:txbx>
                      <w:txbxContent>
                        <w:p w14:paraId="65D63444" w14:textId="77777777" w:rsidR="000037E5" w:rsidRDefault="00000000">
                          <w:pPr>
                            <w:pStyle w:val="BodyText"/>
                            <w:spacing w:before="8"/>
                            <w:ind w:left="20" w:firstLine="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6D6A169D" id="_x0000_t202" coordsize="21600,21600" o:spt="202" path="m,l,21600r21600,l21600,xe">
              <v:stroke joinstyle="miter"/>
              <v:path gradientshapeok="t" o:connecttype="rect"/>
            </v:shapetype>
            <v:shape id="Textbox 2" o:spid="_x0000_s1027" type="#_x0000_t202" style="position:absolute;margin-left:305.65pt;margin-top:35.7pt;width:15pt;height:16.4pt;z-index:-1608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" filled="f" stroked="f">
              <v:textbox inset="0,0,0,0">
                <w:txbxContent>
                  <w:p w14:paraId="65D63444" w14:textId="77777777" w:rsidR="000037E5" w:rsidRDefault="00000000">
                    <w:pPr>
                      <w:pStyle w:val="BodyText"/>
                      <w:spacing w:before="8"/>
                      <w:ind w:left="20" w:firstLine="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25B1E"/>
    <w:multiLevelType w:val="hybridMultilevel"/>
    <w:tmpl w:val="940C3654"/>
    <w:lvl w:ilvl="0" w:tplc="8870C02A">
      <w:start w:val="1"/>
      <w:numFmt w:val="decimal"/>
      <w:lvlText w:val="%1."/>
      <w:lvlJc w:val="left"/>
      <w:pPr>
        <w:ind w:left="338" w:hanging="264"/>
      </w:pPr>
      <w:rPr>
        <w:rFonts w:ascii="Times New Roman" w:eastAsia="Times New Roman" w:hAnsi="Times New Roman" w:cs="Times New Roman" w:hint="default"/>
        <w:b w:val="0"/>
        <w:bCs w:val="0"/>
        <w:i w:val="0"/>
        <w:iCs w:val="0"/>
        <w:spacing w:val="0"/>
        <w:w w:val="99"/>
        <w:sz w:val="26"/>
        <w:szCs w:val="26"/>
        <w:lang w:val="vi" w:eastAsia="en-US" w:bidi="ar-SA"/>
      </w:rPr>
    </w:lvl>
    <w:lvl w:ilvl="1" w:tplc="82CEAF26">
      <w:numFmt w:val="bullet"/>
      <w:lvlText w:val="•"/>
      <w:lvlJc w:val="left"/>
      <w:pPr>
        <w:ind w:left="1350" w:hanging="264"/>
      </w:pPr>
      <w:rPr>
        <w:rFonts w:hint="default"/>
        <w:lang w:val="vi" w:eastAsia="en-US" w:bidi="ar-SA"/>
      </w:rPr>
    </w:lvl>
    <w:lvl w:ilvl="2" w:tplc="C0C4D490">
      <w:numFmt w:val="bullet"/>
      <w:lvlText w:val="•"/>
      <w:lvlJc w:val="left"/>
      <w:pPr>
        <w:ind w:left="2360" w:hanging="264"/>
      </w:pPr>
      <w:rPr>
        <w:rFonts w:hint="default"/>
        <w:lang w:val="vi" w:eastAsia="en-US" w:bidi="ar-SA"/>
      </w:rPr>
    </w:lvl>
    <w:lvl w:ilvl="3" w:tplc="5694E028">
      <w:numFmt w:val="bullet"/>
      <w:lvlText w:val="•"/>
      <w:lvlJc w:val="left"/>
      <w:pPr>
        <w:ind w:left="3370" w:hanging="264"/>
      </w:pPr>
      <w:rPr>
        <w:rFonts w:hint="default"/>
        <w:lang w:val="vi" w:eastAsia="en-US" w:bidi="ar-SA"/>
      </w:rPr>
    </w:lvl>
    <w:lvl w:ilvl="4" w:tplc="04F6ABEE">
      <w:numFmt w:val="bullet"/>
      <w:lvlText w:val="•"/>
      <w:lvlJc w:val="left"/>
      <w:pPr>
        <w:ind w:left="4380" w:hanging="264"/>
      </w:pPr>
      <w:rPr>
        <w:rFonts w:hint="default"/>
        <w:lang w:val="vi" w:eastAsia="en-US" w:bidi="ar-SA"/>
      </w:rPr>
    </w:lvl>
    <w:lvl w:ilvl="5" w:tplc="3D78810E">
      <w:numFmt w:val="bullet"/>
      <w:lvlText w:val="•"/>
      <w:lvlJc w:val="left"/>
      <w:pPr>
        <w:ind w:left="5390" w:hanging="264"/>
      </w:pPr>
      <w:rPr>
        <w:rFonts w:hint="default"/>
        <w:lang w:val="vi" w:eastAsia="en-US" w:bidi="ar-SA"/>
      </w:rPr>
    </w:lvl>
    <w:lvl w:ilvl="6" w:tplc="868C1DBA">
      <w:numFmt w:val="bullet"/>
      <w:lvlText w:val="•"/>
      <w:lvlJc w:val="left"/>
      <w:pPr>
        <w:ind w:left="6400" w:hanging="264"/>
      </w:pPr>
      <w:rPr>
        <w:rFonts w:hint="default"/>
        <w:lang w:val="vi" w:eastAsia="en-US" w:bidi="ar-SA"/>
      </w:rPr>
    </w:lvl>
    <w:lvl w:ilvl="7" w:tplc="B8AE6E84">
      <w:numFmt w:val="bullet"/>
      <w:lvlText w:val="•"/>
      <w:lvlJc w:val="left"/>
      <w:pPr>
        <w:ind w:left="7410" w:hanging="264"/>
      </w:pPr>
      <w:rPr>
        <w:rFonts w:hint="default"/>
        <w:lang w:val="vi" w:eastAsia="en-US" w:bidi="ar-SA"/>
      </w:rPr>
    </w:lvl>
    <w:lvl w:ilvl="8" w:tplc="307C5570">
      <w:numFmt w:val="bullet"/>
      <w:lvlText w:val="•"/>
      <w:lvlJc w:val="left"/>
      <w:pPr>
        <w:ind w:left="8420" w:hanging="264"/>
      </w:pPr>
      <w:rPr>
        <w:rFonts w:hint="default"/>
        <w:lang w:val="vi" w:eastAsia="en-US" w:bidi="ar-SA"/>
      </w:rPr>
    </w:lvl>
  </w:abstractNum>
  <w:abstractNum w:abstractNumId="1" w15:restartNumberingAfterBreak="0">
    <w:nsid w:val="059D7A00"/>
    <w:multiLevelType w:val="hybridMultilevel"/>
    <w:tmpl w:val="3F66AAD4"/>
    <w:lvl w:ilvl="0" w:tplc="2E1EC056">
      <w:start w:val="1"/>
      <w:numFmt w:val="decimal"/>
      <w:lvlText w:val="%1."/>
      <w:lvlJc w:val="left"/>
      <w:pPr>
        <w:ind w:left="1306"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1490205A">
      <w:start w:val="1"/>
      <w:numFmt w:val="lowerLetter"/>
      <w:lvlText w:val="%2)"/>
      <w:lvlJc w:val="left"/>
      <w:pPr>
        <w:ind w:left="338" w:hanging="281"/>
      </w:pPr>
      <w:rPr>
        <w:rFonts w:ascii="Times New Roman" w:eastAsia="Times New Roman" w:hAnsi="Times New Roman" w:cs="Times New Roman" w:hint="default"/>
        <w:b w:val="0"/>
        <w:bCs w:val="0"/>
        <w:i w:val="0"/>
        <w:iCs w:val="0"/>
        <w:spacing w:val="0"/>
        <w:w w:val="99"/>
        <w:sz w:val="26"/>
        <w:szCs w:val="26"/>
        <w:lang w:val="vi" w:eastAsia="en-US" w:bidi="ar-SA"/>
      </w:rPr>
    </w:lvl>
    <w:lvl w:ilvl="2" w:tplc="8F622E36">
      <w:numFmt w:val="bullet"/>
      <w:lvlText w:val="•"/>
      <w:lvlJc w:val="left"/>
      <w:pPr>
        <w:ind w:left="2315" w:hanging="281"/>
      </w:pPr>
      <w:rPr>
        <w:rFonts w:hint="default"/>
        <w:lang w:val="vi" w:eastAsia="en-US" w:bidi="ar-SA"/>
      </w:rPr>
    </w:lvl>
    <w:lvl w:ilvl="3" w:tplc="4E2E90F4">
      <w:numFmt w:val="bullet"/>
      <w:lvlText w:val="•"/>
      <w:lvlJc w:val="left"/>
      <w:pPr>
        <w:ind w:left="3331" w:hanging="281"/>
      </w:pPr>
      <w:rPr>
        <w:rFonts w:hint="default"/>
        <w:lang w:val="vi" w:eastAsia="en-US" w:bidi="ar-SA"/>
      </w:rPr>
    </w:lvl>
    <w:lvl w:ilvl="4" w:tplc="8DE8A1A6">
      <w:numFmt w:val="bullet"/>
      <w:lvlText w:val="•"/>
      <w:lvlJc w:val="left"/>
      <w:pPr>
        <w:ind w:left="4346" w:hanging="281"/>
      </w:pPr>
      <w:rPr>
        <w:rFonts w:hint="default"/>
        <w:lang w:val="vi" w:eastAsia="en-US" w:bidi="ar-SA"/>
      </w:rPr>
    </w:lvl>
    <w:lvl w:ilvl="5" w:tplc="FEDCE6EA">
      <w:numFmt w:val="bullet"/>
      <w:lvlText w:val="•"/>
      <w:lvlJc w:val="left"/>
      <w:pPr>
        <w:ind w:left="5362" w:hanging="281"/>
      </w:pPr>
      <w:rPr>
        <w:rFonts w:hint="default"/>
        <w:lang w:val="vi" w:eastAsia="en-US" w:bidi="ar-SA"/>
      </w:rPr>
    </w:lvl>
    <w:lvl w:ilvl="6" w:tplc="39E444A4">
      <w:numFmt w:val="bullet"/>
      <w:lvlText w:val="•"/>
      <w:lvlJc w:val="left"/>
      <w:pPr>
        <w:ind w:left="6377" w:hanging="281"/>
      </w:pPr>
      <w:rPr>
        <w:rFonts w:hint="default"/>
        <w:lang w:val="vi" w:eastAsia="en-US" w:bidi="ar-SA"/>
      </w:rPr>
    </w:lvl>
    <w:lvl w:ilvl="7" w:tplc="A1F23600">
      <w:numFmt w:val="bullet"/>
      <w:lvlText w:val="•"/>
      <w:lvlJc w:val="left"/>
      <w:pPr>
        <w:ind w:left="7393" w:hanging="281"/>
      </w:pPr>
      <w:rPr>
        <w:rFonts w:hint="default"/>
        <w:lang w:val="vi" w:eastAsia="en-US" w:bidi="ar-SA"/>
      </w:rPr>
    </w:lvl>
    <w:lvl w:ilvl="8" w:tplc="FA82E51A">
      <w:numFmt w:val="bullet"/>
      <w:lvlText w:val="•"/>
      <w:lvlJc w:val="left"/>
      <w:pPr>
        <w:ind w:left="8408" w:hanging="281"/>
      </w:pPr>
      <w:rPr>
        <w:rFonts w:hint="default"/>
        <w:lang w:val="vi" w:eastAsia="en-US" w:bidi="ar-SA"/>
      </w:rPr>
    </w:lvl>
  </w:abstractNum>
  <w:abstractNum w:abstractNumId="2" w15:restartNumberingAfterBreak="0">
    <w:nsid w:val="0AE10A4E"/>
    <w:multiLevelType w:val="hybridMultilevel"/>
    <w:tmpl w:val="E97E2FE8"/>
    <w:lvl w:ilvl="0" w:tplc="5080D830">
      <w:start w:val="1"/>
      <w:numFmt w:val="decimal"/>
      <w:lvlText w:val="%1."/>
      <w:lvlJc w:val="left"/>
      <w:pPr>
        <w:ind w:left="338" w:hanging="255"/>
      </w:pPr>
      <w:rPr>
        <w:rFonts w:ascii="Times New Roman" w:eastAsia="Times New Roman" w:hAnsi="Times New Roman" w:cs="Times New Roman" w:hint="default"/>
        <w:b w:val="0"/>
        <w:bCs w:val="0"/>
        <w:i w:val="0"/>
        <w:iCs w:val="0"/>
        <w:spacing w:val="0"/>
        <w:w w:val="99"/>
        <w:sz w:val="26"/>
        <w:szCs w:val="26"/>
        <w:lang w:val="vi" w:eastAsia="en-US" w:bidi="ar-SA"/>
      </w:rPr>
    </w:lvl>
    <w:lvl w:ilvl="1" w:tplc="5A0A8BC6">
      <w:numFmt w:val="bullet"/>
      <w:lvlText w:val="•"/>
      <w:lvlJc w:val="left"/>
      <w:pPr>
        <w:ind w:left="1350" w:hanging="255"/>
      </w:pPr>
      <w:rPr>
        <w:rFonts w:hint="default"/>
        <w:lang w:val="vi" w:eastAsia="en-US" w:bidi="ar-SA"/>
      </w:rPr>
    </w:lvl>
    <w:lvl w:ilvl="2" w:tplc="BCC4308A">
      <w:numFmt w:val="bullet"/>
      <w:lvlText w:val="•"/>
      <w:lvlJc w:val="left"/>
      <w:pPr>
        <w:ind w:left="2360" w:hanging="255"/>
      </w:pPr>
      <w:rPr>
        <w:rFonts w:hint="default"/>
        <w:lang w:val="vi" w:eastAsia="en-US" w:bidi="ar-SA"/>
      </w:rPr>
    </w:lvl>
    <w:lvl w:ilvl="3" w:tplc="6CA8007A">
      <w:numFmt w:val="bullet"/>
      <w:lvlText w:val="•"/>
      <w:lvlJc w:val="left"/>
      <w:pPr>
        <w:ind w:left="3370" w:hanging="255"/>
      </w:pPr>
      <w:rPr>
        <w:rFonts w:hint="default"/>
        <w:lang w:val="vi" w:eastAsia="en-US" w:bidi="ar-SA"/>
      </w:rPr>
    </w:lvl>
    <w:lvl w:ilvl="4" w:tplc="BE9AB146">
      <w:numFmt w:val="bullet"/>
      <w:lvlText w:val="•"/>
      <w:lvlJc w:val="left"/>
      <w:pPr>
        <w:ind w:left="4380" w:hanging="255"/>
      </w:pPr>
      <w:rPr>
        <w:rFonts w:hint="default"/>
        <w:lang w:val="vi" w:eastAsia="en-US" w:bidi="ar-SA"/>
      </w:rPr>
    </w:lvl>
    <w:lvl w:ilvl="5" w:tplc="4D2E4836">
      <w:numFmt w:val="bullet"/>
      <w:lvlText w:val="•"/>
      <w:lvlJc w:val="left"/>
      <w:pPr>
        <w:ind w:left="5390" w:hanging="255"/>
      </w:pPr>
      <w:rPr>
        <w:rFonts w:hint="default"/>
        <w:lang w:val="vi" w:eastAsia="en-US" w:bidi="ar-SA"/>
      </w:rPr>
    </w:lvl>
    <w:lvl w:ilvl="6" w:tplc="C7BAAEB8">
      <w:numFmt w:val="bullet"/>
      <w:lvlText w:val="•"/>
      <w:lvlJc w:val="left"/>
      <w:pPr>
        <w:ind w:left="6400" w:hanging="255"/>
      </w:pPr>
      <w:rPr>
        <w:rFonts w:hint="default"/>
        <w:lang w:val="vi" w:eastAsia="en-US" w:bidi="ar-SA"/>
      </w:rPr>
    </w:lvl>
    <w:lvl w:ilvl="7" w:tplc="5BB6DE48">
      <w:numFmt w:val="bullet"/>
      <w:lvlText w:val="•"/>
      <w:lvlJc w:val="left"/>
      <w:pPr>
        <w:ind w:left="7410" w:hanging="255"/>
      </w:pPr>
      <w:rPr>
        <w:rFonts w:hint="default"/>
        <w:lang w:val="vi" w:eastAsia="en-US" w:bidi="ar-SA"/>
      </w:rPr>
    </w:lvl>
    <w:lvl w:ilvl="8" w:tplc="FE8AB7BE">
      <w:numFmt w:val="bullet"/>
      <w:lvlText w:val="•"/>
      <w:lvlJc w:val="left"/>
      <w:pPr>
        <w:ind w:left="8420" w:hanging="255"/>
      </w:pPr>
      <w:rPr>
        <w:rFonts w:hint="default"/>
        <w:lang w:val="vi" w:eastAsia="en-US" w:bidi="ar-SA"/>
      </w:rPr>
    </w:lvl>
  </w:abstractNum>
  <w:abstractNum w:abstractNumId="3" w15:restartNumberingAfterBreak="0">
    <w:nsid w:val="0E5A3FD2"/>
    <w:multiLevelType w:val="hybridMultilevel"/>
    <w:tmpl w:val="30DA797C"/>
    <w:lvl w:ilvl="0" w:tplc="2D5CA618">
      <w:start w:val="1"/>
      <w:numFmt w:val="decimal"/>
      <w:lvlText w:val="%1."/>
      <w:lvlJc w:val="left"/>
      <w:pPr>
        <w:ind w:left="338" w:hanging="271"/>
      </w:pPr>
      <w:rPr>
        <w:rFonts w:ascii="Times New Roman" w:eastAsia="Times New Roman" w:hAnsi="Times New Roman" w:cs="Times New Roman" w:hint="default"/>
        <w:b w:val="0"/>
        <w:bCs w:val="0"/>
        <w:i w:val="0"/>
        <w:iCs w:val="0"/>
        <w:spacing w:val="0"/>
        <w:w w:val="99"/>
        <w:sz w:val="26"/>
        <w:szCs w:val="26"/>
        <w:lang w:val="vi" w:eastAsia="en-US" w:bidi="ar-SA"/>
      </w:rPr>
    </w:lvl>
    <w:lvl w:ilvl="1" w:tplc="50EE4968">
      <w:start w:val="1"/>
      <w:numFmt w:val="lowerLetter"/>
      <w:lvlText w:val="%2)"/>
      <w:lvlJc w:val="left"/>
      <w:pPr>
        <w:ind w:left="1313" w:hanging="267"/>
      </w:pPr>
      <w:rPr>
        <w:rFonts w:ascii="Times New Roman" w:eastAsia="Times New Roman" w:hAnsi="Times New Roman" w:cs="Times New Roman" w:hint="default"/>
        <w:b w:val="0"/>
        <w:bCs w:val="0"/>
        <w:i w:val="0"/>
        <w:iCs w:val="0"/>
        <w:spacing w:val="0"/>
        <w:w w:val="99"/>
        <w:sz w:val="26"/>
        <w:szCs w:val="26"/>
        <w:lang w:val="vi" w:eastAsia="en-US" w:bidi="ar-SA"/>
      </w:rPr>
    </w:lvl>
    <w:lvl w:ilvl="2" w:tplc="755CB246">
      <w:numFmt w:val="bullet"/>
      <w:lvlText w:val="•"/>
      <w:lvlJc w:val="left"/>
      <w:pPr>
        <w:ind w:left="2333" w:hanging="267"/>
      </w:pPr>
      <w:rPr>
        <w:rFonts w:hint="default"/>
        <w:lang w:val="vi" w:eastAsia="en-US" w:bidi="ar-SA"/>
      </w:rPr>
    </w:lvl>
    <w:lvl w:ilvl="3" w:tplc="9C8E5E00">
      <w:numFmt w:val="bullet"/>
      <w:lvlText w:val="•"/>
      <w:lvlJc w:val="left"/>
      <w:pPr>
        <w:ind w:left="3346" w:hanging="267"/>
      </w:pPr>
      <w:rPr>
        <w:rFonts w:hint="default"/>
        <w:lang w:val="vi" w:eastAsia="en-US" w:bidi="ar-SA"/>
      </w:rPr>
    </w:lvl>
    <w:lvl w:ilvl="4" w:tplc="88BC0192">
      <w:numFmt w:val="bullet"/>
      <w:lvlText w:val="•"/>
      <w:lvlJc w:val="left"/>
      <w:pPr>
        <w:ind w:left="4360" w:hanging="267"/>
      </w:pPr>
      <w:rPr>
        <w:rFonts w:hint="default"/>
        <w:lang w:val="vi" w:eastAsia="en-US" w:bidi="ar-SA"/>
      </w:rPr>
    </w:lvl>
    <w:lvl w:ilvl="5" w:tplc="881E8174">
      <w:numFmt w:val="bullet"/>
      <w:lvlText w:val="•"/>
      <w:lvlJc w:val="left"/>
      <w:pPr>
        <w:ind w:left="5373" w:hanging="267"/>
      </w:pPr>
      <w:rPr>
        <w:rFonts w:hint="default"/>
        <w:lang w:val="vi" w:eastAsia="en-US" w:bidi="ar-SA"/>
      </w:rPr>
    </w:lvl>
    <w:lvl w:ilvl="6" w:tplc="D3D41992">
      <w:numFmt w:val="bullet"/>
      <w:lvlText w:val="•"/>
      <w:lvlJc w:val="left"/>
      <w:pPr>
        <w:ind w:left="6386" w:hanging="267"/>
      </w:pPr>
      <w:rPr>
        <w:rFonts w:hint="default"/>
        <w:lang w:val="vi" w:eastAsia="en-US" w:bidi="ar-SA"/>
      </w:rPr>
    </w:lvl>
    <w:lvl w:ilvl="7" w:tplc="3998F2E4">
      <w:numFmt w:val="bullet"/>
      <w:lvlText w:val="•"/>
      <w:lvlJc w:val="left"/>
      <w:pPr>
        <w:ind w:left="7400" w:hanging="267"/>
      </w:pPr>
      <w:rPr>
        <w:rFonts w:hint="default"/>
        <w:lang w:val="vi" w:eastAsia="en-US" w:bidi="ar-SA"/>
      </w:rPr>
    </w:lvl>
    <w:lvl w:ilvl="8" w:tplc="C74E8E8A">
      <w:numFmt w:val="bullet"/>
      <w:lvlText w:val="•"/>
      <w:lvlJc w:val="left"/>
      <w:pPr>
        <w:ind w:left="8413" w:hanging="267"/>
      </w:pPr>
      <w:rPr>
        <w:rFonts w:hint="default"/>
        <w:lang w:val="vi" w:eastAsia="en-US" w:bidi="ar-SA"/>
      </w:rPr>
    </w:lvl>
  </w:abstractNum>
  <w:abstractNum w:abstractNumId="4" w15:restartNumberingAfterBreak="0">
    <w:nsid w:val="0F8D358D"/>
    <w:multiLevelType w:val="hybridMultilevel"/>
    <w:tmpl w:val="3AECE834"/>
    <w:lvl w:ilvl="0" w:tplc="B5CE1F92">
      <w:start w:val="1"/>
      <w:numFmt w:val="decimal"/>
      <w:lvlText w:val="%1."/>
      <w:lvlJc w:val="left"/>
      <w:pPr>
        <w:ind w:left="338" w:hanging="250"/>
      </w:pPr>
      <w:rPr>
        <w:rFonts w:ascii="Times New Roman" w:eastAsia="Times New Roman" w:hAnsi="Times New Roman" w:cs="Times New Roman" w:hint="default"/>
        <w:b w:val="0"/>
        <w:bCs w:val="0"/>
        <w:i w:val="0"/>
        <w:iCs w:val="0"/>
        <w:spacing w:val="0"/>
        <w:w w:val="99"/>
        <w:sz w:val="26"/>
        <w:szCs w:val="26"/>
        <w:lang w:val="vi" w:eastAsia="en-US" w:bidi="ar-SA"/>
      </w:rPr>
    </w:lvl>
    <w:lvl w:ilvl="1" w:tplc="83DE5832">
      <w:numFmt w:val="bullet"/>
      <w:lvlText w:val="•"/>
      <w:lvlJc w:val="left"/>
      <w:pPr>
        <w:ind w:left="1350" w:hanging="250"/>
      </w:pPr>
      <w:rPr>
        <w:rFonts w:hint="default"/>
        <w:lang w:val="vi" w:eastAsia="en-US" w:bidi="ar-SA"/>
      </w:rPr>
    </w:lvl>
    <w:lvl w:ilvl="2" w:tplc="EE665AD4">
      <w:numFmt w:val="bullet"/>
      <w:lvlText w:val="•"/>
      <w:lvlJc w:val="left"/>
      <w:pPr>
        <w:ind w:left="2360" w:hanging="250"/>
      </w:pPr>
      <w:rPr>
        <w:rFonts w:hint="default"/>
        <w:lang w:val="vi" w:eastAsia="en-US" w:bidi="ar-SA"/>
      </w:rPr>
    </w:lvl>
    <w:lvl w:ilvl="3" w:tplc="F22E615E">
      <w:numFmt w:val="bullet"/>
      <w:lvlText w:val="•"/>
      <w:lvlJc w:val="left"/>
      <w:pPr>
        <w:ind w:left="3370" w:hanging="250"/>
      </w:pPr>
      <w:rPr>
        <w:rFonts w:hint="default"/>
        <w:lang w:val="vi" w:eastAsia="en-US" w:bidi="ar-SA"/>
      </w:rPr>
    </w:lvl>
    <w:lvl w:ilvl="4" w:tplc="AE3CCCCE">
      <w:numFmt w:val="bullet"/>
      <w:lvlText w:val="•"/>
      <w:lvlJc w:val="left"/>
      <w:pPr>
        <w:ind w:left="4380" w:hanging="250"/>
      </w:pPr>
      <w:rPr>
        <w:rFonts w:hint="default"/>
        <w:lang w:val="vi" w:eastAsia="en-US" w:bidi="ar-SA"/>
      </w:rPr>
    </w:lvl>
    <w:lvl w:ilvl="5" w:tplc="7FA67BE0">
      <w:numFmt w:val="bullet"/>
      <w:lvlText w:val="•"/>
      <w:lvlJc w:val="left"/>
      <w:pPr>
        <w:ind w:left="5390" w:hanging="250"/>
      </w:pPr>
      <w:rPr>
        <w:rFonts w:hint="default"/>
        <w:lang w:val="vi" w:eastAsia="en-US" w:bidi="ar-SA"/>
      </w:rPr>
    </w:lvl>
    <w:lvl w:ilvl="6" w:tplc="C07CDC10">
      <w:numFmt w:val="bullet"/>
      <w:lvlText w:val="•"/>
      <w:lvlJc w:val="left"/>
      <w:pPr>
        <w:ind w:left="6400" w:hanging="250"/>
      </w:pPr>
      <w:rPr>
        <w:rFonts w:hint="default"/>
        <w:lang w:val="vi" w:eastAsia="en-US" w:bidi="ar-SA"/>
      </w:rPr>
    </w:lvl>
    <w:lvl w:ilvl="7" w:tplc="F64C7414">
      <w:numFmt w:val="bullet"/>
      <w:lvlText w:val="•"/>
      <w:lvlJc w:val="left"/>
      <w:pPr>
        <w:ind w:left="7410" w:hanging="250"/>
      </w:pPr>
      <w:rPr>
        <w:rFonts w:hint="default"/>
        <w:lang w:val="vi" w:eastAsia="en-US" w:bidi="ar-SA"/>
      </w:rPr>
    </w:lvl>
    <w:lvl w:ilvl="8" w:tplc="A45CE494">
      <w:numFmt w:val="bullet"/>
      <w:lvlText w:val="•"/>
      <w:lvlJc w:val="left"/>
      <w:pPr>
        <w:ind w:left="8420" w:hanging="250"/>
      </w:pPr>
      <w:rPr>
        <w:rFonts w:hint="default"/>
        <w:lang w:val="vi" w:eastAsia="en-US" w:bidi="ar-SA"/>
      </w:rPr>
    </w:lvl>
  </w:abstractNum>
  <w:abstractNum w:abstractNumId="5" w15:restartNumberingAfterBreak="0">
    <w:nsid w:val="170557AB"/>
    <w:multiLevelType w:val="hybridMultilevel"/>
    <w:tmpl w:val="E45088E8"/>
    <w:lvl w:ilvl="0" w:tplc="BBA8A882">
      <w:start w:val="1"/>
      <w:numFmt w:val="decimal"/>
      <w:lvlText w:val="%1."/>
      <w:lvlJc w:val="left"/>
      <w:pPr>
        <w:ind w:left="338" w:hanging="257"/>
      </w:pPr>
      <w:rPr>
        <w:rFonts w:ascii="Times New Roman" w:eastAsia="Times New Roman" w:hAnsi="Times New Roman" w:cs="Times New Roman" w:hint="default"/>
        <w:b w:val="0"/>
        <w:bCs w:val="0"/>
        <w:i w:val="0"/>
        <w:iCs w:val="0"/>
        <w:spacing w:val="0"/>
        <w:w w:val="99"/>
        <w:sz w:val="26"/>
        <w:szCs w:val="26"/>
        <w:lang w:val="vi" w:eastAsia="en-US" w:bidi="ar-SA"/>
      </w:rPr>
    </w:lvl>
    <w:lvl w:ilvl="1" w:tplc="F0A8FDAE">
      <w:start w:val="1"/>
      <w:numFmt w:val="lowerLetter"/>
      <w:lvlText w:val="%2)"/>
      <w:lvlJc w:val="left"/>
      <w:pPr>
        <w:ind w:left="1329" w:hanging="283"/>
      </w:pPr>
      <w:rPr>
        <w:rFonts w:ascii="Times New Roman" w:eastAsia="Times New Roman" w:hAnsi="Times New Roman" w:cs="Times New Roman" w:hint="default"/>
        <w:b w:val="0"/>
        <w:bCs w:val="0"/>
        <w:i w:val="0"/>
        <w:iCs w:val="0"/>
        <w:spacing w:val="0"/>
        <w:w w:val="99"/>
        <w:sz w:val="26"/>
        <w:szCs w:val="26"/>
        <w:lang w:val="vi" w:eastAsia="en-US" w:bidi="ar-SA"/>
      </w:rPr>
    </w:lvl>
    <w:lvl w:ilvl="2" w:tplc="A2DC6E32">
      <w:numFmt w:val="bullet"/>
      <w:lvlText w:val="•"/>
      <w:lvlJc w:val="left"/>
      <w:pPr>
        <w:ind w:left="2333" w:hanging="283"/>
      </w:pPr>
      <w:rPr>
        <w:rFonts w:hint="default"/>
        <w:lang w:val="vi" w:eastAsia="en-US" w:bidi="ar-SA"/>
      </w:rPr>
    </w:lvl>
    <w:lvl w:ilvl="3" w:tplc="00AAB7B8">
      <w:numFmt w:val="bullet"/>
      <w:lvlText w:val="•"/>
      <w:lvlJc w:val="left"/>
      <w:pPr>
        <w:ind w:left="3346" w:hanging="283"/>
      </w:pPr>
      <w:rPr>
        <w:rFonts w:hint="default"/>
        <w:lang w:val="vi" w:eastAsia="en-US" w:bidi="ar-SA"/>
      </w:rPr>
    </w:lvl>
    <w:lvl w:ilvl="4" w:tplc="A60C8E30">
      <w:numFmt w:val="bullet"/>
      <w:lvlText w:val="•"/>
      <w:lvlJc w:val="left"/>
      <w:pPr>
        <w:ind w:left="4360" w:hanging="283"/>
      </w:pPr>
      <w:rPr>
        <w:rFonts w:hint="default"/>
        <w:lang w:val="vi" w:eastAsia="en-US" w:bidi="ar-SA"/>
      </w:rPr>
    </w:lvl>
    <w:lvl w:ilvl="5" w:tplc="63BEDDB8">
      <w:numFmt w:val="bullet"/>
      <w:lvlText w:val="•"/>
      <w:lvlJc w:val="left"/>
      <w:pPr>
        <w:ind w:left="5373" w:hanging="283"/>
      </w:pPr>
      <w:rPr>
        <w:rFonts w:hint="default"/>
        <w:lang w:val="vi" w:eastAsia="en-US" w:bidi="ar-SA"/>
      </w:rPr>
    </w:lvl>
    <w:lvl w:ilvl="6" w:tplc="5FEC5DE0">
      <w:numFmt w:val="bullet"/>
      <w:lvlText w:val="•"/>
      <w:lvlJc w:val="left"/>
      <w:pPr>
        <w:ind w:left="6386" w:hanging="283"/>
      </w:pPr>
      <w:rPr>
        <w:rFonts w:hint="default"/>
        <w:lang w:val="vi" w:eastAsia="en-US" w:bidi="ar-SA"/>
      </w:rPr>
    </w:lvl>
    <w:lvl w:ilvl="7" w:tplc="C884E950">
      <w:numFmt w:val="bullet"/>
      <w:lvlText w:val="•"/>
      <w:lvlJc w:val="left"/>
      <w:pPr>
        <w:ind w:left="7400" w:hanging="283"/>
      </w:pPr>
      <w:rPr>
        <w:rFonts w:hint="default"/>
        <w:lang w:val="vi" w:eastAsia="en-US" w:bidi="ar-SA"/>
      </w:rPr>
    </w:lvl>
    <w:lvl w:ilvl="8" w:tplc="313048FC">
      <w:numFmt w:val="bullet"/>
      <w:lvlText w:val="•"/>
      <w:lvlJc w:val="left"/>
      <w:pPr>
        <w:ind w:left="8413" w:hanging="283"/>
      </w:pPr>
      <w:rPr>
        <w:rFonts w:hint="default"/>
        <w:lang w:val="vi" w:eastAsia="en-US" w:bidi="ar-SA"/>
      </w:rPr>
    </w:lvl>
  </w:abstractNum>
  <w:abstractNum w:abstractNumId="6" w15:restartNumberingAfterBreak="0">
    <w:nsid w:val="18CA33C4"/>
    <w:multiLevelType w:val="hybridMultilevel"/>
    <w:tmpl w:val="49CEC78E"/>
    <w:lvl w:ilvl="0" w:tplc="478652FE">
      <w:start w:val="1"/>
      <w:numFmt w:val="decimal"/>
      <w:lvlText w:val="%1."/>
      <w:lvlJc w:val="left"/>
      <w:pPr>
        <w:ind w:left="338" w:hanging="255"/>
      </w:pPr>
      <w:rPr>
        <w:rFonts w:ascii="Times New Roman" w:eastAsia="Times New Roman" w:hAnsi="Times New Roman" w:cs="Times New Roman" w:hint="default"/>
        <w:b w:val="0"/>
        <w:bCs w:val="0"/>
        <w:i w:val="0"/>
        <w:iCs w:val="0"/>
        <w:spacing w:val="0"/>
        <w:w w:val="99"/>
        <w:sz w:val="26"/>
        <w:szCs w:val="26"/>
        <w:lang w:val="vi" w:eastAsia="en-US" w:bidi="ar-SA"/>
      </w:rPr>
    </w:lvl>
    <w:lvl w:ilvl="1" w:tplc="596607B2">
      <w:numFmt w:val="bullet"/>
      <w:lvlText w:val="•"/>
      <w:lvlJc w:val="left"/>
      <w:pPr>
        <w:ind w:left="1350" w:hanging="255"/>
      </w:pPr>
      <w:rPr>
        <w:rFonts w:hint="default"/>
        <w:lang w:val="vi" w:eastAsia="en-US" w:bidi="ar-SA"/>
      </w:rPr>
    </w:lvl>
    <w:lvl w:ilvl="2" w:tplc="99E43774">
      <w:numFmt w:val="bullet"/>
      <w:lvlText w:val="•"/>
      <w:lvlJc w:val="left"/>
      <w:pPr>
        <w:ind w:left="2360" w:hanging="255"/>
      </w:pPr>
      <w:rPr>
        <w:rFonts w:hint="default"/>
        <w:lang w:val="vi" w:eastAsia="en-US" w:bidi="ar-SA"/>
      </w:rPr>
    </w:lvl>
    <w:lvl w:ilvl="3" w:tplc="B7165DA8">
      <w:numFmt w:val="bullet"/>
      <w:lvlText w:val="•"/>
      <w:lvlJc w:val="left"/>
      <w:pPr>
        <w:ind w:left="3370" w:hanging="255"/>
      </w:pPr>
      <w:rPr>
        <w:rFonts w:hint="default"/>
        <w:lang w:val="vi" w:eastAsia="en-US" w:bidi="ar-SA"/>
      </w:rPr>
    </w:lvl>
    <w:lvl w:ilvl="4" w:tplc="7E888A2A">
      <w:numFmt w:val="bullet"/>
      <w:lvlText w:val="•"/>
      <w:lvlJc w:val="left"/>
      <w:pPr>
        <w:ind w:left="4380" w:hanging="255"/>
      </w:pPr>
      <w:rPr>
        <w:rFonts w:hint="default"/>
        <w:lang w:val="vi" w:eastAsia="en-US" w:bidi="ar-SA"/>
      </w:rPr>
    </w:lvl>
    <w:lvl w:ilvl="5" w:tplc="DFA09A3E">
      <w:numFmt w:val="bullet"/>
      <w:lvlText w:val="•"/>
      <w:lvlJc w:val="left"/>
      <w:pPr>
        <w:ind w:left="5390" w:hanging="255"/>
      </w:pPr>
      <w:rPr>
        <w:rFonts w:hint="default"/>
        <w:lang w:val="vi" w:eastAsia="en-US" w:bidi="ar-SA"/>
      </w:rPr>
    </w:lvl>
    <w:lvl w:ilvl="6" w:tplc="BCD85AE6">
      <w:numFmt w:val="bullet"/>
      <w:lvlText w:val="•"/>
      <w:lvlJc w:val="left"/>
      <w:pPr>
        <w:ind w:left="6400" w:hanging="255"/>
      </w:pPr>
      <w:rPr>
        <w:rFonts w:hint="default"/>
        <w:lang w:val="vi" w:eastAsia="en-US" w:bidi="ar-SA"/>
      </w:rPr>
    </w:lvl>
    <w:lvl w:ilvl="7" w:tplc="7EC27A3E">
      <w:numFmt w:val="bullet"/>
      <w:lvlText w:val="•"/>
      <w:lvlJc w:val="left"/>
      <w:pPr>
        <w:ind w:left="7410" w:hanging="255"/>
      </w:pPr>
      <w:rPr>
        <w:rFonts w:hint="default"/>
        <w:lang w:val="vi" w:eastAsia="en-US" w:bidi="ar-SA"/>
      </w:rPr>
    </w:lvl>
    <w:lvl w:ilvl="8" w:tplc="32CAC2DE">
      <w:numFmt w:val="bullet"/>
      <w:lvlText w:val="•"/>
      <w:lvlJc w:val="left"/>
      <w:pPr>
        <w:ind w:left="8420" w:hanging="255"/>
      </w:pPr>
      <w:rPr>
        <w:rFonts w:hint="default"/>
        <w:lang w:val="vi" w:eastAsia="en-US" w:bidi="ar-SA"/>
      </w:rPr>
    </w:lvl>
  </w:abstractNum>
  <w:abstractNum w:abstractNumId="7" w15:restartNumberingAfterBreak="0">
    <w:nsid w:val="1B704AB9"/>
    <w:multiLevelType w:val="hybridMultilevel"/>
    <w:tmpl w:val="E01AF0A4"/>
    <w:lvl w:ilvl="0" w:tplc="5038C33E">
      <w:start w:val="1"/>
      <w:numFmt w:val="decimal"/>
      <w:lvlText w:val="%1."/>
      <w:lvlJc w:val="left"/>
      <w:pPr>
        <w:ind w:left="338"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B414D0E6">
      <w:numFmt w:val="bullet"/>
      <w:lvlText w:val="•"/>
      <w:lvlJc w:val="left"/>
      <w:pPr>
        <w:ind w:left="1350" w:hanging="260"/>
      </w:pPr>
      <w:rPr>
        <w:rFonts w:hint="default"/>
        <w:lang w:val="vi" w:eastAsia="en-US" w:bidi="ar-SA"/>
      </w:rPr>
    </w:lvl>
    <w:lvl w:ilvl="2" w:tplc="8EFA7576">
      <w:numFmt w:val="bullet"/>
      <w:lvlText w:val="•"/>
      <w:lvlJc w:val="left"/>
      <w:pPr>
        <w:ind w:left="2360" w:hanging="260"/>
      </w:pPr>
      <w:rPr>
        <w:rFonts w:hint="default"/>
        <w:lang w:val="vi" w:eastAsia="en-US" w:bidi="ar-SA"/>
      </w:rPr>
    </w:lvl>
    <w:lvl w:ilvl="3" w:tplc="89B0C242">
      <w:numFmt w:val="bullet"/>
      <w:lvlText w:val="•"/>
      <w:lvlJc w:val="left"/>
      <w:pPr>
        <w:ind w:left="3370" w:hanging="260"/>
      </w:pPr>
      <w:rPr>
        <w:rFonts w:hint="default"/>
        <w:lang w:val="vi" w:eastAsia="en-US" w:bidi="ar-SA"/>
      </w:rPr>
    </w:lvl>
    <w:lvl w:ilvl="4" w:tplc="13D41322">
      <w:numFmt w:val="bullet"/>
      <w:lvlText w:val="•"/>
      <w:lvlJc w:val="left"/>
      <w:pPr>
        <w:ind w:left="4380" w:hanging="260"/>
      </w:pPr>
      <w:rPr>
        <w:rFonts w:hint="default"/>
        <w:lang w:val="vi" w:eastAsia="en-US" w:bidi="ar-SA"/>
      </w:rPr>
    </w:lvl>
    <w:lvl w:ilvl="5" w:tplc="54E40C22">
      <w:numFmt w:val="bullet"/>
      <w:lvlText w:val="•"/>
      <w:lvlJc w:val="left"/>
      <w:pPr>
        <w:ind w:left="5390" w:hanging="260"/>
      </w:pPr>
      <w:rPr>
        <w:rFonts w:hint="default"/>
        <w:lang w:val="vi" w:eastAsia="en-US" w:bidi="ar-SA"/>
      </w:rPr>
    </w:lvl>
    <w:lvl w:ilvl="6" w:tplc="CD0831D4">
      <w:numFmt w:val="bullet"/>
      <w:lvlText w:val="•"/>
      <w:lvlJc w:val="left"/>
      <w:pPr>
        <w:ind w:left="6400" w:hanging="260"/>
      </w:pPr>
      <w:rPr>
        <w:rFonts w:hint="default"/>
        <w:lang w:val="vi" w:eastAsia="en-US" w:bidi="ar-SA"/>
      </w:rPr>
    </w:lvl>
    <w:lvl w:ilvl="7" w:tplc="E9A28AA4">
      <w:numFmt w:val="bullet"/>
      <w:lvlText w:val="•"/>
      <w:lvlJc w:val="left"/>
      <w:pPr>
        <w:ind w:left="7410" w:hanging="260"/>
      </w:pPr>
      <w:rPr>
        <w:rFonts w:hint="default"/>
        <w:lang w:val="vi" w:eastAsia="en-US" w:bidi="ar-SA"/>
      </w:rPr>
    </w:lvl>
    <w:lvl w:ilvl="8" w:tplc="543CEB96">
      <w:numFmt w:val="bullet"/>
      <w:lvlText w:val="•"/>
      <w:lvlJc w:val="left"/>
      <w:pPr>
        <w:ind w:left="8420" w:hanging="260"/>
      </w:pPr>
      <w:rPr>
        <w:rFonts w:hint="default"/>
        <w:lang w:val="vi" w:eastAsia="en-US" w:bidi="ar-SA"/>
      </w:rPr>
    </w:lvl>
  </w:abstractNum>
  <w:abstractNum w:abstractNumId="8" w15:restartNumberingAfterBreak="0">
    <w:nsid w:val="1B8F7F8D"/>
    <w:multiLevelType w:val="hybridMultilevel"/>
    <w:tmpl w:val="4C5CDC5A"/>
    <w:lvl w:ilvl="0" w:tplc="F614E700">
      <w:start w:val="1"/>
      <w:numFmt w:val="decimal"/>
      <w:lvlText w:val="%1."/>
      <w:lvlJc w:val="left"/>
      <w:pPr>
        <w:ind w:left="1298" w:hanging="252"/>
      </w:pPr>
      <w:rPr>
        <w:rFonts w:ascii="Times New Roman" w:eastAsia="Times New Roman" w:hAnsi="Times New Roman" w:cs="Times New Roman" w:hint="default"/>
        <w:b w:val="0"/>
        <w:bCs w:val="0"/>
        <w:i w:val="0"/>
        <w:iCs w:val="0"/>
        <w:spacing w:val="0"/>
        <w:w w:val="88"/>
        <w:sz w:val="26"/>
        <w:szCs w:val="26"/>
        <w:lang w:val="vi" w:eastAsia="en-US" w:bidi="ar-SA"/>
      </w:rPr>
    </w:lvl>
    <w:lvl w:ilvl="1" w:tplc="83D04E06">
      <w:numFmt w:val="bullet"/>
      <w:lvlText w:val="•"/>
      <w:lvlJc w:val="left"/>
      <w:pPr>
        <w:ind w:left="2214" w:hanging="252"/>
      </w:pPr>
      <w:rPr>
        <w:rFonts w:hint="default"/>
        <w:lang w:val="vi" w:eastAsia="en-US" w:bidi="ar-SA"/>
      </w:rPr>
    </w:lvl>
    <w:lvl w:ilvl="2" w:tplc="AB349B4E">
      <w:numFmt w:val="bullet"/>
      <w:lvlText w:val="•"/>
      <w:lvlJc w:val="left"/>
      <w:pPr>
        <w:ind w:left="3128" w:hanging="252"/>
      </w:pPr>
      <w:rPr>
        <w:rFonts w:hint="default"/>
        <w:lang w:val="vi" w:eastAsia="en-US" w:bidi="ar-SA"/>
      </w:rPr>
    </w:lvl>
    <w:lvl w:ilvl="3" w:tplc="9DEABBB2">
      <w:numFmt w:val="bullet"/>
      <w:lvlText w:val="•"/>
      <w:lvlJc w:val="left"/>
      <w:pPr>
        <w:ind w:left="4042" w:hanging="252"/>
      </w:pPr>
      <w:rPr>
        <w:rFonts w:hint="default"/>
        <w:lang w:val="vi" w:eastAsia="en-US" w:bidi="ar-SA"/>
      </w:rPr>
    </w:lvl>
    <w:lvl w:ilvl="4" w:tplc="37F88BB2">
      <w:numFmt w:val="bullet"/>
      <w:lvlText w:val="•"/>
      <w:lvlJc w:val="left"/>
      <w:pPr>
        <w:ind w:left="4956" w:hanging="252"/>
      </w:pPr>
      <w:rPr>
        <w:rFonts w:hint="default"/>
        <w:lang w:val="vi" w:eastAsia="en-US" w:bidi="ar-SA"/>
      </w:rPr>
    </w:lvl>
    <w:lvl w:ilvl="5" w:tplc="95A0AE9C">
      <w:numFmt w:val="bullet"/>
      <w:lvlText w:val="•"/>
      <w:lvlJc w:val="left"/>
      <w:pPr>
        <w:ind w:left="5870" w:hanging="252"/>
      </w:pPr>
      <w:rPr>
        <w:rFonts w:hint="default"/>
        <w:lang w:val="vi" w:eastAsia="en-US" w:bidi="ar-SA"/>
      </w:rPr>
    </w:lvl>
    <w:lvl w:ilvl="6" w:tplc="04CC3E8E">
      <w:numFmt w:val="bullet"/>
      <w:lvlText w:val="•"/>
      <w:lvlJc w:val="left"/>
      <w:pPr>
        <w:ind w:left="6784" w:hanging="252"/>
      </w:pPr>
      <w:rPr>
        <w:rFonts w:hint="default"/>
        <w:lang w:val="vi" w:eastAsia="en-US" w:bidi="ar-SA"/>
      </w:rPr>
    </w:lvl>
    <w:lvl w:ilvl="7" w:tplc="2F9E490C">
      <w:numFmt w:val="bullet"/>
      <w:lvlText w:val="•"/>
      <w:lvlJc w:val="left"/>
      <w:pPr>
        <w:ind w:left="7698" w:hanging="252"/>
      </w:pPr>
      <w:rPr>
        <w:rFonts w:hint="default"/>
        <w:lang w:val="vi" w:eastAsia="en-US" w:bidi="ar-SA"/>
      </w:rPr>
    </w:lvl>
    <w:lvl w:ilvl="8" w:tplc="A9E8D9D8">
      <w:numFmt w:val="bullet"/>
      <w:lvlText w:val="•"/>
      <w:lvlJc w:val="left"/>
      <w:pPr>
        <w:ind w:left="8612" w:hanging="252"/>
      </w:pPr>
      <w:rPr>
        <w:rFonts w:hint="default"/>
        <w:lang w:val="vi" w:eastAsia="en-US" w:bidi="ar-SA"/>
      </w:rPr>
    </w:lvl>
  </w:abstractNum>
  <w:abstractNum w:abstractNumId="9" w15:restartNumberingAfterBreak="0">
    <w:nsid w:val="21AA32FD"/>
    <w:multiLevelType w:val="hybridMultilevel"/>
    <w:tmpl w:val="9E92F45E"/>
    <w:lvl w:ilvl="0" w:tplc="856CE3CA">
      <w:start w:val="1"/>
      <w:numFmt w:val="decimal"/>
      <w:lvlText w:val="%1."/>
      <w:lvlJc w:val="left"/>
      <w:pPr>
        <w:ind w:left="338" w:hanging="271"/>
      </w:pPr>
      <w:rPr>
        <w:rFonts w:ascii="Times New Roman" w:eastAsia="Times New Roman" w:hAnsi="Times New Roman" w:cs="Times New Roman" w:hint="default"/>
        <w:b w:val="0"/>
        <w:bCs w:val="0"/>
        <w:i w:val="0"/>
        <w:iCs w:val="0"/>
        <w:spacing w:val="0"/>
        <w:w w:val="99"/>
        <w:sz w:val="26"/>
        <w:szCs w:val="26"/>
        <w:lang w:val="vi" w:eastAsia="en-US" w:bidi="ar-SA"/>
      </w:rPr>
    </w:lvl>
    <w:lvl w:ilvl="1" w:tplc="7D64F370">
      <w:numFmt w:val="bullet"/>
      <w:lvlText w:val="•"/>
      <w:lvlJc w:val="left"/>
      <w:pPr>
        <w:ind w:left="1350" w:hanging="271"/>
      </w:pPr>
      <w:rPr>
        <w:rFonts w:hint="default"/>
        <w:lang w:val="vi" w:eastAsia="en-US" w:bidi="ar-SA"/>
      </w:rPr>
    </w:lvl>
    <w:lvl w:ilvl="2" w:tplc="BD9A6C48">
      <w:numFmt w:val="bullet"/>
      <w:lvlText w:val="•"/>
      <w:lvlJc w:val="left"/>
      <w:pPr>
        <w:ind w:left="2360" w:hanging="271"/>
      </w:pPr>
      <w:rPr>
        <w:rFonts w:hint="default"/>
        <w:lang w:val="vi" w:eastAsia="en-US" w:bidi="ar-SA"/>
      </w:rPr>
    </w:lvl>
    <w:lvl w:ilvl="3" w:tplc="6DE446B8">
      <w:numFmt w:val="bullet"/>
      <w:lvlText w:val="•"/>
      <w:lvlJc w:val="left"/>
      <w:pPr>
        <w:ind w:left="3370" w:hanging="271"/>
      </w:pPr>
      <w:rPr>
        <w:rFonts w:hint="default"/>
        <w:lang w:val="vi" w:eastAsia="en-US" w:bidi="ar-SA"/>
      </w:rPr>
    </w:lvl>
    <w:lvl w:ilvl="4" w:tplc="716A5E58">
      <w:numFmt w:val="bullet"/>
      <w:lvlText w:val="•"/>
      <w:lvlJc w:val="left"/>
      <w:pPr>
        <w:ind w:left="4380" w:hanging="271"/>
      </w:pPr>
      <w:rPr>
        <w:rFonts w:hint="default"/>
        <w:lang w:val="vi" w:eastAsia="en-US" w:bidi="ar-SA"/>
      </w:rPr>
    </w:lvl>
    <w:lvl w:ilvl="5" w:tplc="CE3E9F36">
      <w:numFmt w:val="bullet"/>
      <w:lvlText w:val="•"/>
      <w:lvlJc w:val="left"/>
      <w:pPr>
        <w:ind w:left="5390" w:hanging="271"/>
      </w:pPr>
      <w:rPr>
        <w:rFonts w:hint="default"/>
        <w:lang w:val="vi" w:eastAsia="en-US" w:bidi="ar-SA"/>
      </w:rPr>
    </w:lvl>
    <w:lvl w:ilvl="6" w:tplc="7E027D22">
      <w:numFmt w:val="bullet"/>
      <w:lvlText w:val="•"/>
      <w:lvlJc w:val="left"/>
      <w:pPr>
        <w:ind w:left="6400" w:hanging="271"/>
      </w:pPr>
      <w:rPr>
        <w:rFonts w:hint="default"/>
        <w:lang w:val="vi" w:eastAsia="en-US" w:bidi="ar-SA"/>
      </w:rPr>
    </w:lvl>
    <w:lvl w:ilvl="7" w:tplc="F9A24538">
      <w:numFmt w:val="bullet"/>
      <w:lvlText w:val="•"/>
      <w:lvlJc w:val="left"/>
      <w:pPr>
        <w:ind w:left="7410" w:hanging="271"/>
      </w:pPr>
      <w:rPr>
        <w:rFonts w:hint="default"/>
        <w:lang w:val="vi" w:eastAsia="en-US" w:bidi="ar-SA"/>
      </w:rPr>
    </w:lvl>
    <w:lvl w:ilvl="8" w:tplc="F4F62E78">
      <w:numFmt w:val="bullet"/>
      <w:lvlText w:val="•"/>
      <w:lvlJc w:val="left"/>
      <w:pPr>
        <w:ind w:left="8420" w:hanging="271"/>
      </w:pPr>
      <w:rPr>
        <w:rFonts w:hint="default"/>
        <w:lang w:val="vi" w:eastAsia="en-US" w:bidi="ar-SA"/>
      </w:rPr>
    </w:lvl>
  </w:abstractNum>
  <w:abstractNum w:abstractNumId="10" w15:restartNumberingAfterBreak="0">
    <w:nsid w:val="226D71D1"/>
    <w:multiLevelType w:val="hybridMultilevel"/>
    <w:tmpl w:val="39B8C9C4"/>
    <w:lvl w:ilvl="0" w:tplc="DEEEE918">
      <w:start w:val="1"/>
      <w:numFmt w:val="decimal"/>
      <w:lvlText w:val="%1."/>
      <w:lvlJc w:val="left"/>
      <w:pPr>
        <w:ind w:left="338" w:hanging="264"/>
      </w:pPr>
      <w:rPr>
        <w:rFonts w:ascii="Times New Roman" w:eastAsia="Times New Roman" w:hAnsi="Times New Roman" w:cs="Times New Roman" w:hint="default"/>
        <w:b w:val="0"/>
        <w:bCs w:val="0"/>
        <w:i w:val="0"/>
        <w:iCs w:val="0"/>
        <w:spacing w:val="0"/>
        <w:w w:val="99"/>
        <w:sz w:val="26"/>
        <w:szCs w:val="26"/>
        <w:lang w:val="vi" w:eastAsia="en-US" w:bidi="ar-SA"/>
      </w:rPr>
    </w:lvl>
    <w:lvl w:ilvl="1" w:tplc="03ECED76">
      <w:numFmt w:val="bullet"/>
      <w:lvlText w:val="•"/>
      <w:lvlJc w:val="left"/>
      <w:pPr>
        <w:ind w:left="1350" w:hanging="264"/>
      </w:pPr>
      <w:rPr>
        <w:rFonts w:hint="default"/>
        <w:lang w:val="vi" w:eastAsia="en-US" w:bidi="ar-SA"/>
      </w:rPr>
    </w:lvl>
    <w:lvl w:ilvl="2" w:tplc="67E40104">
      <w:numFmt w:val="bullet"/>
      <w:lvlText w:val="•"/>
      <w:lvlJc w:val="left"/>
      <w:pPr>
        <w:ind w:left="2360" w:hanging="264"/>
      </w:pPr>
      <w:rPr>
        <w:rFonts w:hint="default"/>
        <w:lang w:val="vi" w:eastAsia="en-US" w:bidi="ar-SA"/>
      </w:rPr>
    </w:lvl>
    <w:lvl w:ilvl="3" w:tplc="6CF0B804">
      <w:numFmt w:val="bullet"/>
      <w:lvlText w:val="•"/>
      <w:lvlJc w:val="left"/>
      <w:pPr>
        <w:ind w:left="3370" w:hanging="264"/>
      </w:pPr>
      <w:rPr>
        <w:rFonts w:hint="default"/>
        <w:lang w:val="vi" w:eastAsia="en-US" w:bidi="ar-SA"/>
      </w:rPr>
    </w:lvl>
    <w:lvl w:ilvl="4" w:tplc="1DA6E428">
      <w:numFmt w:val="bullet"/>
      <w:lvlText w:val="•"/>
      <w:lvlJc w:val="left"/>
      <w:pPr>
        <w:ind w:left="4380" w:hanging="264"/>
      </w:pPr>
      <w:rPr>
        <w:rFonts w:hint="default"/>
        <w:lang w:val="vi" w:eastAsia="en-US" w:bidi="ar-SA"/>
      </w:rPr>
    </w:lvl>
    <w:lvl w:ilvl="5" w:tplc="62780206">
      <w:numFmt w:val="bullet"/>
      <w:lvlText w:val="•"/>
      <w:lvlJc w:val="left"/>
      <w:pPr>
        <w:ind w:left="5390" w:hanging="264"/>
      </w:pPr>
      <w:rPr>
        <w:rFonts w:hint="default"/>
        <w:lang w:val="vi" w:eastAsia="en-US" w:bidi="ar-SA"/>
      </w:rPr>
    </w:lvl>
    <w:lvl w:ilvl="6" w:tplc="E362BC56">
      <w:numFmt w:val="bullet"/>
      <w:lvlText w:val="•"/>
      <w:lvlJc w:val="left"/>
      <w:pPr>
        <w:ind w:left="6400" w:hanging="264"/>
      </w:pPr>
      <w:rPr>
        <w:rFonts w:hint="default"/>
        <w:lang w:val="vi" w:eastAsia="en-US" w:bidi="ar-SA"/>
      </w:rPr>
    </w:lvl>
    <w:lvl w:ilvl="7" w:tplc="B92425AE">
      <w:numFmt w:val="bullet"/>
      <w:lvlText w:val="•"/>
      <w:lvlJc w:val="left"/>
      <w:pPr>
        <w:ind w:left="7410" w:hanging="264"/>
      </w:pPr>
      <w:rPr>
        <w:rFonts w:hint="default"/>
        <w:lang w:val="vi" w:eastAsia="en-US" w:bidi="ar-SA"/>
      </w:rPr>
    </w:lvl>
    <w:lvl w:ilvl="8" w:tplc="C6DEC1F0">
      <w:numFmt w:val="bullet"/>
      <w:lvlText w:val="•"/>
      <w:lvlJc w:val="left"/>
      <w:pPr>
        <w:ind w:left="8420" w:hanging="264"/>
      </w:pPr>
      <w:rPr>
        <w:rFonts w:hint="default"/>
        <w:lang w:val="vi" w:eastAsia="en-US" w:bidi="ar-SA"/>
      </w:rPr>
    </w:lvl>
  </w:abstractNum>
  <w:abstractNum w:abstractNumId="11" w15:restartNumberingAfterBreak="0">
    <w:nsid w:val="23687D19"/>
    <w:multiLevelType w:val="hybridMultilevel"/>
    <w:tmpl w:val="1D907AFC"/>
    <w:lvl w:ilvl="0" w:tplc="8CAC373C">
      <w:start w:val="1"/>
      <w:numFmt w:val="decimal"/>
      <w:lvlText w:val="%1."/>
      <w:lvlJc w:val="left"/>
      <w:pPr>
        <w:ind w:left="338" w:hanging="252"/>
      </w:pPr>
      <w:rPr>
        <w:rFonts w:ascii="Times New Roman" w:eastAsia="Times New Roman" w:hAnsi="Times New Roman" w:cs="Times New Roman" w:hint="default"/>
        <w:b w:val="0"/>
        <w:bCs w:val="0"/>
        <w:i w:val="0"/>
        <w:iCs w:val="0"/>
        <w:spacing w:val="0"/>
        <w:w w:val="99"/>
        <w:sz w:val="26"/>
        <w:szCs w:val="26"/>
        <w:lang w:val="vi" w:eastAsia="en-US" w:bidi="ar-SA"/>
      </w:rPr>
    </w:lvl>
    <w:lvl w:ilvl="1" w:tplc="73EA3E36">
      <w:start w:val="1"/>
      <w:numFmt w:val="lowerLetter"/>
      <w:lvlText w:val="%2)"/>
      <w:lvlJc w:val="left"/>
      <w:pPr>
        <w:ind w:left="1313" w:hanging="267"/>
      </w:pPr>
      <w:rPr>
        <w:rFonts w:ascii="Times New Roman" w:eastAsia="Times New Roman" w:hAnsi="Times New Roman" w:cs="Times New Roman" w:hint="default"/>
        <w:b w:val="0"/>
        <w:bCs w:val="0"/>
        <w:i w:val="0"/>
        <w:iCs w:val="0"/>
        <w:spacing w:val="0"/>
        <w:w w:val="99"/>
        <w:sz w:val="26"/>
        <w:szCs w:val="26"/>
        <w:lang w:val="vi" w:eastAsia="en-US" w:bidi="ar-SA"/>
      </w:rPr>
    </w:lvl>
    <w:lvl w:ilvl="2" w:tplc="0A6E61CA">
      <w:numFmt w:val="bullet"/>
      <w:lvlText w:val="•"/>
      <w:lvlJc w:val="left"/>
      <w:pPr>
        <w:ind w:left="2333" w:hanging="267"/>
      </w:pPr>
      <w:rPr>
        <w:rFonts w:hint="default"/>
        <w:lang w:val="vi" w:eastAsia="en-US" w:bidi="ar-SA"/>
      </w:rPr>
    </w:lvl>
    <w:lvl w:ilvl="3" w:tplc="E16EEB2E">
      <w:numFmt w:val="bullet"/>
      <w:lvlText w:val="•"/>
      <w:lvlJc w:val="left"/>
      <w:pPr>
        <w:ind w:left="3346" w:hanging="267"/>
      </w:pPr>
      <w:rPr>
        <w:rFonts w:hint="default"/>
        <w:lang w:val="vi" w:eastAsia="en-US" w:bidi="ar-SA"/>
      </w:rPr>
    </w:lvl>
    <w:lvl w:ilvl="4" w:tplc="C6DA2E9C">
      <w:numFmt w:val="bullet"/>
      <w:lvlText w:val="•"/>
      <w:lvlJc w:val="left"/>
      <w:pPr>
        <w:ind w:left="4360" w:hanging="267"/>
      </w:pPr>
      <w:rPr>
        <w:rFonts w:hint="default"/>
        <w:lang w:val="vi" w:eastAsia="en-US" w:bidi="ar-SA"/>
      </w:rPr>
    </w:lvl>
    <w:lvl w:ilvl="5" w:tplc="A73C1372">
      <w:numFmt w:val="bullet"/>
      <w:lvlText w:val="•"/>
      <w:lvlJc w:val="left"/>
      <w:pPr>
        <w:ind w:left="5373" w:hanging="267"/>
      </w:pPr>
      <w:rPr>
        <w:rFonts w:hint="default"/>
        <w:lang w:val="vi" w:eastAsia="en-US" w:bidi="ar-SA"/>
      </w:rPr>
    </w:lvl>
    <w:lvl w:ilvl="6" w:tplc="7FB0F8E2">
      <w:numFmt w:val="bullet"/>
      <w:lvlText w:val="•"/>
      <w:lvlJc w:val="left"/>
      <w:pPr>
        <w:ind w:left="6386" w:hanging="267"/>
      </w:pPr>
      <w:rPr>
        <w:rFonts w:hint="default"/>
        <w:lang w:val="vi" w:eastAsia="en-US" w:bidi="ar-SA"/>
      </w:rPr>
    </w:lvl>
    <w:lvl w:ilvl="7" w:tplc="9920E97C">
      <w:numFmt w:val="bullet"/>
      <w:lvlText w:val="•"/>
      <w:lvlJc w:val="left"/>
      <w:pPr>
        <w:ind w:left="7400" w:hanging="267"/>
      </w:pPr>
      <w:rPr>
        <w:rFonts w:hint="default"/>
        <w:lang w:val="vi" w:eastAsia="en-US" w:bidi="ar-SA"/>
      </w:rPr>
    </w:lvl>
    <w:lvl w:ilvl="8" w:tplc="D3D40DAE">
      <w:numFmt w:val="bullet"/>
      <w:lvlText w:val="•"/>
      <w:lvlJc w:val="left"/>
      <w:pPr>
        <w:ind w:left="8413" w:hanging="267"/>
      </w:pPr>
      <w:rPr>
        <w:rFonts w:hint="default"/>
        <w:lang w:val="vi" w:eastAsia="en-US" w:bidi="ar-SA"/>
      </w:rPr>
    </w:lvl>
  </w:abstractNum>
  <w:abstractNum w:abstractNumId="12" w15:restartNumberingAfterBreak="0">
    <w:nsid w:val="26DF7075"/>
    <w:multiLevelType w:val="hybridMultilevel"/>
    <w:tmpl w:val="14B01490"/>
    <w:lvl w:ilvl="0" w:tplc="33B89098">
      <w:start w:val="1"/>
      <w:numFmt w:val="decimal"/>
      <w:lvlText w:val="%1."/>
      <w:lvlJc w:val="left"/>
      <w:pPr>
        <w:ind w:left="338"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7FA2F5DA">
      <w:numFmt w:val="bullet"/>
      <w:lvlText w:val="•"/>
      <w:lvlJc w:val="left"/>
      <w:pPr>
        <w:ind w:left="1350" w:hanging="260"/>
      </w:pPr>
      <w:rPr>
        <w:rFonts w:hint="default"/>
        <w:lang w:val="vi" w:eastAsia="en-US" w:bidi="ar-SA"/>
      </w:rPr>
    </w:lvl>
    <w:lvl w:ilvl="2" w:tplc="3A3091DE">
      <w:numFmt w:val="bullet"/>
      <w:lvlText w:val="•"/>
      <w:lvlJc w:val="left"/>
      <w:pPr>
        <w:ind w:left="2360" w:hanging="260"/>
      </w:pPr>
      <w:rPr>
        <w:rFonts w:hint="default"/>
        <w:lang w:val="vi" w:eastAsia="en-US" w:bidi="ar-SA"/>
      </w:rPr>
    </w:lvl>
    <w:lvl w:ilvl="3" w:tplc="872AE9B8">
      <w:numFmt w:val="bullet"/>
      <w:lvlText w:val="•"/>
      <w:lvlJc w:val="left"/>
      <w:pPr>
        <w:ind w:left="3370" w:hanging="260"/>
      </w:pPr>
      <w:rPr>
        <w:rFonts w:hint="default"/>
        <w:lang w:val="vi" w:eastAsia="en-US" w:bidi="ar-SA"/>
      </w:rPr>
    </w:lvl>
    <w:lvl w:ilvl="4" w:tplc="BF049D92">
      <w:numFmt w:val="bullet"/>
      <w:lvlText w:val="•"/>
      <w:lvlJc w:val="left"/>
      <w:pPr>
        <w:ind w:left="4380" w:hanging="260"/>
      </w:pPr>
      <w:rPr>
        <w:rFonts w:hint="default"/>
        <w:lang w:val="vi" w:eastAsia="en-US" w:bidi="ar-SA"/>
      </w:rPr>
    </w:lvl>
    <w:lvl w:ilvl="5" w:tplc="8D9C4044">
      <w:numFmt w:val="bullet"/>
      <w:lvlText w:val="•"/>
      <w:lvlJc w:val="left"/>
      <w:pPr>
        <w:ind w:left="5390" w:hanging="260"/>
      </w:pPr>
      <w:rPr>
        <w:rFonts w:hint="default"/>
        <w:lang w:val="vi" w:eastAsia="en-US" w:bidi="ar-SA"/>
      </w:rPr>
    </w:lvl>
    <w:lvl w:ilvl="6" w:tplc="F82EC688">
      <w:numFmt w:val="bullet"/>
      <w:lvlText w:val="•"/>
      <w:lvlJc w:val="left"/>
      <w:pPr>
        <w:ind w:left="6400" w:hanging="260"/>
      </w:pPr>
      <w:rPr>
        <w:rFonts w:hint="default"/>
        <w:lang w:val="vi" w:eastAsia="en-US" w:bidi="ar-SA"/>
      </w:rPr>
    </w:lvl>
    <w:lvl w:ilvl="7" w:tplc="07BE3F08">
      <w:numFmt w:val="bullet"/>
      <w:lvlText w:val="•"/>
      <w:lvlJc w:val="left"/>
      <w:pPr>
        <w:ind w:left="7410" w:hanging="260"/>
      </w:pPr>
      <w:rPr>
        <w:rFonts w:hint="default"/>
        <w:lang w:val="vi" w:eastAsia="en-US" w:bidi="ar-SA"/>
      </w:rPr>
    </w:lvl>
    <w:lvl w:ilvl="8" w:tplc="A508BE82">
      <w:numFmt w:val="bullet"/>
      <w:lvlText w:val="•"/>
      <w:lvlJc w:val="left"/>
      <w:pPr>
        <w:ind w:left="8420" w:hanging="260"/>
      </w:pPr>
      <w:rPr>
        <w:rFonts w:hint="default"/>
        <w:lang w:val="vi" w:eastAsia="en-US" w:bidi="ar-SA"/>
      </w:rPr>
    </w:lvl>
  </w:abstractNum>
  <w:abstractNum w:abstractNumId="13" w15:restartNumberingAfterBreak="0">
    <w:nsid w:val="28E938CB"/>
    <w:multiLevelType w:val="hybridMultilevel"/>
    <w:tmpl w:val="EA1836E2"/>
    <w:lvl w:ilvl="0" w:tplc="EF62156E">
      <w:start w:val="1"/>
      <w:numFmt w:val="decimal"/>
      <w:lvlText w:val="%1."/>
      <w:lvlJc w:val="left"/>
      <w:pPr>
        <w:ind w:left="338"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8D2E8146">
      <w:numFmt w:val="bullet"/>
      <w:lvlText w:val="•"/>
      <w:lvlJc w:val="left"/>
      <w:pPr>
        <w:ind w:left="1350" w:hanging="260"/>
      </w:pPr>
      <w:rPr>
        <w:rFonts w:hint="default"/>
        <w:lang w:val="vi" w:eastAsia="en-US" w:bidi="ar-SA"/>
      </w:rPr>
    </w:lvl>
    <w:lvl w:ilvl="2" w:tplc="D66A2AEC">
      <w:numFmt w:val="bullet"/>
      <w:lvlText w:val="•"/>
      <w:lvlJc w:val="left"/>
      <w:pPr>
        <w:ind w:left="2360" w:hanging="260"/>
      </w:pPr>
      <w:rPr>
        <w:rFonts w:hint="default"/>
        <w:lang w:val="vi" w:eastAsia="en-US" w:bidi="ar-SA"/>
      </w:rPr>
    </w:lvl>
    <w:lvl w:ilvl="3" w:tplc="F7701CCA">
      <w:numFmt w:val="bullet"/>
      <w:lvlText w:val="•"/>
      <w:lvlJc w:val="left"/>
      <w:pPr>
        <w:ind w:left="3370" w:hanging="260"/>
      </w:pPr>
      <w:rPr>
        <w:rFonts w:hint="default"/>
        <w:lang w:val="vi" w:eastAsia="en-US" w:bidi="ar-SA"/>
      </w:rPr>
    </w:lvl>
    <w:lvl w:ilvl="4" w:tplc="C4A0C5AA">
      <w:numFmt w:val="bullet"/>
      <w:lvlText w:val="•"/>
      <w:lvlJc w:val="left"/>
      <w:pPr>
        <w:ind w:left="4380" w:hanging="260"/>
      </w:pPr>
      <w:rPr>
        <w:rFonts w:hint="default"/>
        <w:lang w:val="vi" w:eastAsia="en-US" w:bidi="ar-SA"/>
      </w:rPr>
    </w:lvl>
    <w:lvl w:ilvl="5" w:tplc="B0BCA75C">
      <w:numFmt w:val="bullet"/>
      <w:lvlText w:val="•"/>
      <w:lvlJc w:val="left"/>
      <w:pPr>
        <w:ind w:left="5390" w:hanging="260"/>
      </w:pPr>
      <w:rPr>
        <w:rFonts w:hint="default"/>
        <w:lang w:val="vi" w:eastAsia="en-US" w:bidi="ar-SA"/>
      </w:rPr>
    </w:lvl>
    <w:lvl w:ilvl="6" w:tplc="067AE3AC">
      <w:numFmt w:val="bullet"/>
      <w:lvlText w:val="•"/>
      <w:lvlJc w:val="left"/>
      <w:pPr>
        <w:ind w:left="6400" w:hanging="260"/>
      </w:pPr>
      <w:rPr>
        <w:rFonts w:hint="default"/>
        <w:lang w:val="vi" w:eastAsia="en-US" w:bidi="ar-SA"/>
      </w:rPr>
    </w:lvl>
    <w:lvl w:ilvl="7" w:tplc="B9044C72">
      <w:numFmt w:val="bullet"/>
      <w:lvlText w:val="•"/>
      <w:lvlJc w:val="left"/>
      <w:pPr>
        <w:ind w:left="7410" w:hanging="260"/>
      </w:pPr>
      <w:rPr>
        <w:rFonts w:hint="default"/>
        <w:lang w:val="vi" w:eastAsia="en-US" w:bidi="ar-SA"/>
      </w:rPr>
    </w:lvl>
    <w:lvl w:ilvl="8" w:tplc="075CC6F0">
      <w:numFmt w:val="bullet"/>
      <w:lvlText w:val="•"/>
      <w:lvlJc w:val="left"/>
      <w:pPr>
        <w:ind w:left="8420" w:hanging="260"/>
      </w:pPr>
      <w:rPr>
        <w:rFonts w:hint="default"/>
        <w:lang w:val="vi" w:eastAsia="en-US" w:bidi="ar-SA"/>
      </w:rPr>
    </w:lvl>
  </w:abstractNum>
  <w:abstractNum w:abstractNumId="14" w15:restartNumberingAfterBreak="0">
    <w:nsid w:val="29625ABA"/>
    <w:multiLevelType w:val="hybridMultilevel"/>
    <w:tmpl w:val="94A61BB2"/>
    <w:lvl w:ilvl="0" w:tplc="F8C68018">
      <w:start w:val="1"/>
      <w:numFmt w:val="decimal"/>
      <w:lvlText w:val="%1."/>
      <w:lvlJc w:val="left"/>
      <w:pPr>
        <w:ind w:left="338" w:hanging="250"/>
      </w:pPr>
      <w:rPr>
        <w:rFonts w:ascii="Times New Roman" w:eastAsia="Times New Roman" w:hAnsi="Times New Roman" w:cs="Times New Roman" w:hint="default"/>
        <w:b w:val="0"/>
        <w:bCs w:val="0"/>
        <w:i w:val="0"/>
        <w:iCs w:val="0"/>
        <w:spacing w:val="0"/>
        <w:w w:val="99"/>
        <w:sz w:val="26"/>
        <w:szCs w:val="26"/>
        <w:lang w:val="vi" w:eastAsia="en-US" w:bidi="ar-SA"/>
      </w:rPr>
    </w:lvl>
    <w:lvl w:ilvl="1" w:tplc="9D7E8B6E">
      <w:numFmt w:val="bullet"/>
      <w:lvlText w:val="•"/>
      <w:lvlJc w:val="left"/>
      <w:pPr>
        <w:ind w:left="1350" w:hanging="250"/>
      </w:pPr>
      <w:rPr>
        <w:rFonts w:hint="default"/>
        <w:lang w:val="vi" w:eastAsia="en-US" w:bidi="ar-SA"/>
      </w:rPr>
    </w:lvl>
    <w:lvl w:ilvl="2" w:tplc="7966D4D8">
      <w:numFmt w:val="bullet"/>
      <w:lvlText w:val="•"/>
      <w:lvlJc w:val="left"/>
      <w:pPr>
        <w:ind w:left="2360" w:hanging="250"/>
      </w:pPr>
      <w:rPr>
        <w:rFonts w:hint="default"/>
        <w:lang w:val="vi" w:eastAsia="en-US" w:bidi="ar-SA"/>
      </w:rPr>
    </w:lvl>
    <w:lvl w:ilvl="3" w:tplc="1AC4387A">
      <w:numFmt w:val="bullet"/>
      <w:lvlText w:val="•"/>
      <w:lvlJc w:val="left"/>
      <w:pPr>
        <w:ind w:left="3370" w:hanging="250"/>
      </w:pPr>
      <w:rPr>
        <w:rFonts w:hint="default"/>
        <w:lang w:val="vi" w:eastAsia="en-US" w:bidi="ar-SA"/>
      </w:rPr>
    </w:lvl>
    <w:lvl w:ilvl="4" w:tplc="13643C16">
      <w:numFmt w:val="bullet"/>
      <w:lvlText w:val="•"/>
      <w:lvlJc w:val="left"/>
      <w:pPr>
        <w:ind w:left="4380" w:hanging="250"/>
      </w:pPr>
      <w:rPr>
        <w:rFonts w:hint="default"/>
        <w:lang w:val="vi" w:eastAsia="en-US" w:bidi="ar-SA"/>
      </w:rPr>
    </w:lvl>
    <w:lvl w:ilvl="5" w:tplc="94586E84">
      <w:numFmt w:val="bullet"/>
      <w:lvlText w:val="•"/>
      <w:lvlJc w:val="left"/>
      <w:pPr>
        <w:ind w:left="5390" w:hanging="250"/>
      </w:pPr>
      <w:rPr>
        <w:rFonts w:hint="default"/>
        <w:lang w:val="vi" w:eastAsia="en-US" w:bidi="ar-SA"/>
      </w:rPr>
    </w:lvl>
    <w:lvl w:ilvl="6" w:tplc="613CB116">
      <w:numFmt w:val="bullet"/>
      <w:lvlText w:val="•"/>
      <w:lvlJc w:val="left"/>
      <w:pPr>
        <w:ind w:left="6400" w:hanging="250"/>
      </w:pPr>
      <w:rPr>
        <w:rFonts w:hint="default"/>
        <w:lang w:val="vi" w:eastAsia="en-US" w:bidi="ar-SA"/>
      </w:rPr>
    </w:lvl>
    <w:lvl w:ilvl="7" w:tplc="4C7811F8">
      <w:numFmt w:val="bullet"/>
      <w:lvlText w:val="•"/>
      <w:lvlJc w:val="left"/>
      <w:pPr>
        <w:ind w:left="7410" w:hanging="250"/>
      </w:pPr>
      <w:rPr>
        <w:rFonts w:hint="default"/>
        <w:lang w:val="vi" w:eastAsia="en-US" w:bidi="ar-SA"/>
      </w:rPr>
    </w:lvl>
    <w:lvl w:ilvl="8" w:tplc="A4863DE8">
      <w:numFmt w:val="bullet"/>
      <w:lvlText w:val="•"/>
      <w:lvlJc w:val="left"/>
      <w:pPr>
        <w:ind w:left="8420" w:hanging="250"/>
      </w:pPr>
      <w:rPr>
        <w:rFonts w:hint="default"/>
        <w:lang w:val="vi" w:eastAsia="en-US" w:bidi="ar-SA"/>
      </w:rPr>
    </w:lvl>
  </w:abstractNum>
  <w:abstractNum w:abstractNumId="15" w15:restartNumberingAfterBreak="0">
    <w:nsid w:val="2EB05A3C"/>
    <w:multiLevelType w:val="hybridMultilevel"/>
    <w:tmpl w:val="04381582"/>
    <w:lvl w:ilvl="0" w:tplc="5F9E8DF0">
      <w:start w:val="1"/>
      <w:numFmt w:val="decimal"/>
      <w:lvlText w:val="%1."/>
      <w:lvlJc w:val="left"/>
      <w:pPr>
        <w:ind w:left="338" w:hanging="267"/>
      </w:pPr>
      <w:rPr>
        <w:rFonts w:ascii="Times New Roman" w:eastAsia="Times New Roman" w:hAnsi="Times New Roman" w:cs="Times New Roman" w:hint="default"/>
        <w:b w:val="0"/>
        <w:bCs w:val="0"/>
        <w:i w:val="0"/>
        <w:iCs w:val="0"/>
        <w:spacing w:val="0"/>
        <w:w w:val="99"/>
        <w:sz w:val="26"/>
        <w:szCs w:val="26"/>
        <w:lang w:val="vi" w:eastAsia="en-US" w:bidi="ar-SA"/>
      </w:rPr>
    </w:lvl>
    <w:lvl w:ilvl="1" w:tplc="B4B8A310">
      <w:numFmt w:val="bullet"/>
      <w:lvlText w:val="•"/>
      <w:lvlJc w:val="left"/>
      <w:pPr>
        <w:ind w:left="1350" w:hanging="267"/>
      </w:pPr>
      <w:rPr>
        <w:rFonts w:hint="default"/>
        <w:lang w:val="vi" w:eastAsia="en-US" w:bidi="ar-SA"/>
      </w:rPr>
    </w:lvl>
    <w:lvl w:ilvl="2" w:tplc="4FA857FE">
      <w:numFmt w:val="bullet"/>
      <w:lvlText w:val="•"/>
      <w:lvlJc w:val="left"/>
      <w:pPr>
        <w:ind w:left="2360" w:hanging="267"/>
      </w:pPr>
      <w:rPr>
        <w:rFonts w:hint="default"/>
        <w:lang w:val="vi" w:eastAsia="en-US" w:bidi="ar-SA"/>
      </w:rPr>
    </w:lvl>
    <w:lvl w:ilvl="3" w:tplc="1452E680">
      <w:numFmt w:val="bullet"/>
      <w:lvlText w:val="•"/>
      <w:lvlJc w:val="left"/>
      <w:pPr>
        <w:ind w:left="3370" w:hanging="267"/>
      </w:pPr>
      <w:rPr>
        <w:rFonts w:hint="default"/>
        <w:lang w:val="vi" w:eastAsia="en-US" w:bidi="ar-SA"/>
      </w:rPr>
    </w:lvl>
    <w:lvl w:ilvl="4" w:tplc="81F64522">
      <w:numFmt w:val="bullet"/>
      <w:lvlText w:val="•"/>
      <w:lvlJc w:val="left"/>
      <w:pPr>
        <w:ind w:left="4380" w:hanging="267"/>
      </w:pPr>
      <w:rPr>
        <w:rFonts w:hint="default"/>
        <w:lang w:val="vi" w:eastAsia="en-US" w:bidi="ar-SA"/>
      </w:rPr>
    </w:lvl>
    <w:lvl w:ilvl="5" w:tplc="94BA3DA4">
      <w:numFmt w:val="bullet"/>
      <w:lvlText w:val="•"/>
      <w:lvlJc w:val="left"/>
      <w:pPr>
        <w:ind w:left="5390" w:hanging="267"/>
      </w:pPr>
      <w:rPr>
        <w:rFonts w:hint="default"/>
        <w:lang w:val="vi" w:eastAsia="en-US" w:bidi="ar-SA"/>
      </w:rPr>
    </w:lvl>
    <w:lvl w:ilvl="6" w:tplc="39CA5140">
      <w:numFmt w:val="bullet"/>
      <w:lvlText w:val="•"/>
      <w:lvlJc w:val="left"/>
      <w:pPr>
        <w:ind w:left="6400" w:hanging="267"/>
      </w:pPr>
      <w:rPr>
        <w:rFonts w:hint="default"/>
        <w:lang w:val="vi" w:eastAsia="en-US" w:bidi="ar-SA"/>
      </w:rPr>
    </w:lvl>
    <w:lvl w:ilvl="7" w:tplc="733AD538">
      <w:numFmt w:val="bullet"/>
      <w:lvlText w:val="•"/>
      <w:lvlJc w:val="left"/>
      <w:pPr>
        <w:ind w:left="7410" w:hanging="267"/>
      </w:pPr>
      <w:rPr>
        <w:rFonts w:hint="default"/>
        <w:lang w:val="vi" w:eastAsia="en-US" w:bidi="ar-SA"/>
      </w:rPr>
    </w:lvl>
    <w:lvl w:ilvl="8" w:tplc="50DED110">
      <w:numFmt w:val="bullet"/>
      <w:lvlText w:val="•"/>
      <w:lvlJc w:val="left"/>
      <w:pPr>
        <w:ind w:left="8420" w:hanging="267"/>
      </w:pPr>
      <w:rPr>
        <w:rFonts w:hint="default"/>
        <w:lang w:val="vi" w:eastAsia="en-US" w:bidi="ar-SA"/>
      </w:rPr>
    </w:lvl>
  </w:abstractNum>
  <w:abstractNum w:abstractNumId="16" w15:restartNumberingAfterBreak="0">
    <w:nsid w:val="2F6855BB"/>
    <w:multiLevelType w:val="hybridMultilevel"/>
    <w:tmpl w:val="3D067A80"/>
    <w:lvl w:ilvl="0" w:tplc="278439C0">
      <w:start w:val="1"/>
      <w:numFmt w:val="decimal"/>
      <w:lvlText w:val="%1."/>
      <w:lvlJc w:val="left"/>
      <w:pPr>
        <w:ind w:left="338" w:hanging="264"/>
      </w:pPr>
      <w:rPr>
        <w:rFonts w:ascii="Times New Roman" w:eastAsia="Times New Roman" w:hAnsi="Times New Roman" w:cs="Times New Roman" w:hint="default"/>
        <w:b w:val="0"/>
        <w:bCs w:val="0"/>
        <w:i w:val="0"/>
        <w:iCs w:val="0"/>
        <w:spacing w:val="0"/>
        <w:w w:val="99"/>
        <w:sz w:val="26"/>
        <w:szCs w:val="26"/>
        <w:lang w:val="vi" w:eastAsia="en-US" w:bidi="ar-SA"/>
      </w:rPr>
    </w:lvl>
    <w:lvl w:ilvl="1" w:tplc="0B24C0E6">
      <w:start w:val="1"/>
      <w:numFmt w:val="lowerLetter"/>
      <w:lvlText w:val="%2)"/>
      <w:lvlJc w:val="left"/>
      <w:pPr>
        <w:ind w:left="338" w:hanging="269"/>
      </w:pPr>
      <w:rPr>
        <w:rFonts w:ascii="Times New Roman" w:eastAsia="Times New Roman" w:hAnsi="Times New Roman" w:cs="Times New Roman" w:hint="default"/>
        <w:b w:val="0"/>
        <w:bCs w:val="0"/>
        <w:i w:val="0"/>
        <w:iCs w:val="0"/>
        <w:spacing w:val="0"/>
        <w:w w:val="99"/>
        <w:sz w:val="26"/>
        <w:szCs w:val="26"/>
        <w:lang w:val="vi" w:eastAsia="en-US" w:bidi="ar-SA"/>
      </w:rPr>
    </w:lvl>
    <w:lvl w:ilvl="2" w:tplc="B3C4F2D2">
      <w:numFmt w:val="bullet"/>
      <w:lvlText w:val="•"/>
      <w:lvlJc w:val="left"/>
      <w:pPr>
        <w:ind w:left="2360" w:hanging="269"/>
      </w:pPr>
      <w:rPr>
        <w:rFonts w:hint="default"/>
        <w:lang w:val="vi" w:eastAsia="en-US" w:bidi="ar-SA"/>
      </w:rPr>
    </w:lvl>
    <w:lvl w:ilvl="3" w:tplc="2522F148">
      <w:numFmt w:val="bullet"/>
      <w:lvlText w:val="•"/>
      <w:lvlJc w:val="left"/>
      <w:pPr>
        <w:ind w:left="3370" w:hanging="269"/>
      </w:pPr>
      <w:rPr>
        <w:rFonts w:hint="default"/>
        <w:lang w:val="vi" w:eastAsia="en-US" w:bidi="ar-SA"/>
      </w:rPr>
    </w:lvl>
    <w:lvl w:ilvl="4" w:tplc="0EA41D60">
      <w:numFmt w:val="bullet"/>
      <w:lvlText w:val="•"/>
      <w:lvlJc w:val="left"/>
      <w:pPr>
        <w:ind w:left="4380" w:hanging="269"/>
      </w:pPr>
      <w:rPr>
        <w:rFonts w:hint="default"/>
        <w:lang w:val="vi" w:eastAsia="en-US" w:bidi="ar-SA"/>
      </w:rPr>
    </w:lvl>
    <w:lvl w:ilvl="5" w:tplc="2CE21E34">
      <w:numFmt w:val="bullet"/>
      <w:lvlText w:val="•"/>
      <w:lvlJc w:val="left"/>
      <w:pPr>
        <w:ind w:left="5390" w:hanging="269"/>
      </w:pPr>
      <w:rPr>
        <w:rFonts w:hint="default"/>
        <w:lang w:val="vi" w:eastAsia="en-US" w:bidi="ar-SA"/>
      </w:rPr>
    </w:lvl>
    <w:lvl w:ilvl="6" w:tplc="083E990C">
      <w:numFmt w:val="bullet"/>
      <w:lvlText w:val="•"/>
      <w:lvlJc w:val="left"/>
      <w:pPr>
        <w:ind w:left="6400" w:hanging="269"/>
      </w:pPr>
      <w:rPr>
        <w:rFonts w:hint="default"/>
        <w:lang w:val="vi" w:eastAsia="en-US" w:bidi="ar-SA"/>
      </w:rPr>
    </w:lvl>
    <w:lvl w:ilvl="7" w:tplc="E8F6D32C">
      <w:numFmt w:val="bullet"/>
      <w:lvlText w:val="•"/>
      <w:lvlJc w:val="left"/>
      <w:pPr>
        <w:ind w:left="7410" w:hanging="269"/>
      </w:pPr>
      <w:rPr>
        <w:rFonts w:hint="default"/>
        <w:lang w:val="vi" w:eastAsia="en-US" w:bidi="ar-SA"/>
      </w:rPr>
    </w:lvl>
    <w:lvl w:ilvl="8" w:tplc="E53A9600">
      <w:numFmt w:val="bullet"/>
      <w:lvlText w:val="•"/>
      <w:lvlJc w:val="left"/>
      <w:pPr>
        <w:ind w:left="8420" w:hanging="269"/>
      </w:pPr>
      <w:rPr>
        <w:rFonts w:hint="default"/>
        <w:lang w:val="vi" w:eastAsia="en-US" w:bidi="ar-SA"/>
      </w:rPr>
    </w:lvl>
  </w:abstractNum>
  <w:abstractNum w:abstractNumId="17" w15:restartNumberingAfterBreak="0">
    <w:nsid w:val="2FCB485E"/>
    <w:multiLevelType w:val="hybridMultilevel"/>
    <w:tmpl w:val="1E202AB8"/>
    <w:lvl w:ilvl="0" w:tplc="563A85CA">
      <w:start w:val="1"/>
      <w:numFmt w:val="decimal"/>
      <w:lvlText w:val="%1."/>
      <w:lvlJc w:val="left"/>
      <w:pPr>
        <w:ind w:left="1306"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22AC932E">
      <w:numFmt w:val="bullet"/>
      <w:lvlText w:val="•"/>
      <w:lvlJc w:val="left"/>
      <w:pPr>
        <w:ind w:left="2214" w:hanging="260"/>
      </w:pPr>
      <w:rPr>
        <w:rFonts w:hint="default"/>
        <w:lang w:val="vi" w:eastAsia="en-US" w:bidi="ar-SA"/>
      </w:rPr>
    </w:lvl>
    <w:lvl w:ilvl="2" w:tplc="DD70931E">
      <w:numFmt w:val="bullet"/>
      <w:lvlText w:val="•"/>
      <w:lvlJc w:val="left"/>
      <w:pPr>
        <w:ind w:left="3128" w:hanging="260"/>
      </w:pPr>
      <w:rPr>
        <w:rFonts w:hint="default"/>
        <w:lang w:val="vi" w:eastAsia="en-US" w:bidi="ar-SA"/>
      </w:rPr>
    </w:lvl>
    <w:lvl w:ilvl="3" w:tplc="8146F356">
      <w:numFmt w:val="bullet"/>
      <w:lvlText w:val="•"/>
      <w:lvlJc w:val="left"/>
      <w:pPr>
        <w:ind w:left="4042" w:hanging="260"/>
      </w:pPr>
      <w:rPr>
        <w:rFonts w:hint="default"/>
        <w:lang w:val="vi" w:eastAsia="en-US" w:bidi="ar-SA"/>
      </w:rPr>
    </w:lvl>
    <w:lvl w:ilvl="4" w:tplc="EB6AC03A">
      <w:numFmt w:val="bullet"/>
      <w:lvlText w:val="•"/>
      <w:lvlJc w:val="left"/>
      <w:pPr>
        <w:ind w:left="4956" w:hanging="260"/>
      </w:pPr>
      <w:rPr>
        <w:rFonts w:hint="default"/>
        <w:lang w:val="vi" w:eastAsia="en-US" w:bidi="ar-SA"/>
      </w:rPr>
    </w:lvl>
    <w:lvl w:ilvl="5" w:tplc="E3889EA2">
      <w:numFmt w:val="bullet"/>
      <w:lvlText w:val="•"/>
      <w:lvlJc w:val="left"/>
      <w:pPr>
        <w:ind w:left="5870" w:hanging="260"/>
      </w:pPr>
      <w:rPr>
        <w:rFonts w:hint="default"/>
        <w:lang w:val="vi" w:eastAsia="en-US" w:bidi="ar-SA"/>
      </w:rPr>
    </w:lvl>
    <w:lvl w:ilvl="6" w:tplc="5C3A810E">
      <w:numFmt w:val="bullet"/>
      <w:lvlText w:val="•"/>
      <w:lvlJc w:val="left"/>
      <w:pPr>
        <w:ind w:left="6784" w:hanging="260"/>
      </w:pPr>
      <w:rPr>
        <w:rFonts w:hint="default"/>
        <w:lang w:val="vi" w:eastAsia="en-US" w:bidi="ar-SA"/>
      </w:rPr>
    </w:lvl>
    <w:lvl w:ilvl="7" w:tplc="757A3E3A">
      <w:numFmt w:val="bullet"/>
      <w:lvlText w:val="•"/>
      <w:lvlJc w:val="left"/>
      <w:pPr>
        <w:ind w:left="7698" w:hanging="260"/>
      </w:pPr>
      <w:rPr>
        <w:rFonts w:hint="default"/>
        <w:lang w:val="vi" w:eastAsia="en-US" w:bidi="ar-SA"/>
      </w:rPr>
    </w:lvl>
    <w:lvl w:ilvl="8" w:tplc="8AEE5280">
      <w:numFmt w:val="bullet"/>
      <w:lvlText w:val="•"/>
      <w:lvlJc w:val="left"/>
      <w:pPr>
        <w:ind w:left="8612" w:hanging="260"/>
      </w:pPr>
      <w:rPr>
        <w:rFonts w:hint="default"/>
        <w:lang w:val="vi" w:eastAsia="en-US" w:bidi="ar-SA"/>
      </w:rPr>
    </w:lvl>
  </w:abstractNum>
  <w:abstractNum w:abstractNumId="18" w15:restartNumberingAfterBreak="0">
    <w:nsid w:val="359D7D11"/>
    <w:multiLevelType w:val="hybridMultilevel"/>
    <w:tmpl w:val="760067FE"/>
    <w:lvl w:ilvl="0" w:tplc="E744AB02">
      <w:start w:val="1"/>
      <w:numFmt w:val="decimal"/>
      <w:lvlText w:val="%1."/>
      <w:lvlJc w:val="left"/>
      <w:pPr>
        <w:ind w:left="338" w:hanging="262"/>
      </w:pPr>
      <w:rPr>
        <w:rFonts w:ascii="Times New Roman" w:eastAsia="Times New Roman" w:hAnsi="Times New Roman" w:cs="Times New Roman" w:hint="default"/>
        <w:b w:val="0"/>
        <w:bCs w:val="0"/>
        <w:i w:val="0"/>
        <w:iCs w:val="0"/>
        <w:spacing w:val="0"/>
        <w:w w:val="99"/>
        <w:sz w:val="26"/>
        <w:szCs w:val="26"/>
        <w:lang w:val="vi" w:eastAsia="en-US" w:bidi="ar-SA"/>
      </w:rPr>
    </w:lvl>
    <w:lvl w:ilvl="1" w:tplc="E0629596">
      <w:numFmt w:val="bullet"/>
      <w:lvlText w:val="•"/>
      <w:lvlJc w:val="left"/>
      <w:pPr>
        <w:ind w:left="1350" w:hanging="262"/>
      </w:pPr>
      <w:rPr>
        <w:rFonts w:hint="default"/>
        <w:lang w:val="vi" w:eastAsia="en-US" w:bidi="ar-SA"/>
      </w:rPr>
    </w:lvl>
    <w:lvl w:ilvl="2" w:tplc="464C5910">
      <w:numFmt w:val="bullet"/>
      <w:lvlText w:val="•"/>
      <w:lvlJc w:val="left"/>
      <w:pPr>
        <w:ind w:left="2360" w:hanging="262"/>
      </w:pPr>
      <w:rPr>
        <w:rFonts w:hint="default"/>
        <w:lang w:val="vi" w:eastAsia="en-US" w:bidi="ar-SA"/>
      </w:rPr>
    </w:lvl>
    <w:lvl w:ilvl="3" w:tplc="0CE62222">
      <w:numFmt w:val="bullet"/>
      <w:lvlText w:val="•"/>
      <w:lvlJc w:val="left"/>
      <w:pPr>
        <w:ind w:left="3370" w:hanging="262"/>
      </w:pPr>
      <w:rPr>
        <w:rFonts w:hint="default"/>
        <w:lang w:val="vi" w:eastAsia="en-US" w:bidi="ar-SA"/>
      </w:rPr>
    </w:lvl>
    <w:lvl w:ilvl="4" w:tplc="E59659FA">
      <w:numFmt w:val="bullet"/>
      <w:lvlText w:val="•"/>
      <w:lvlJc w:val="left"/>
      <w:pPr>
        <w:ind w:left="4380" w:hanging="262"/>
      </w:pPr>
      <w:rPr>
        <w:rFonts w:hint="default"/>
        <w:lang w:val="vi" w:eastAsia="en-US" w:bidi="ar-SA"/>
      </w:rPr>
    </w:lvl>
    <w:lvl w:ilvl="5" w:tplc="4DFAD8FC">
      <w:numFmt w:val="bullet"/>
      <w:lvlText w:val="•"/>
      <w:lvlJc w:val="left"/>
      <w:pPr>
        <w:ind w:left="5390" w:hanging="262"/>
      </w:pPr>
      <w:rPr>
        <w:rFonts w:hint="default"/>
        <w:lang w:val="vi" w:eastAsia="en-US" w:bidi="ar-SA"/>
      </w:rPr>
    </w:lvl>
    <w:lvl w:ilvl="6" w:tplc="DD06C2A2">
      <w:numFmt w:val="bullet"/>
      <w:lvlText w:val="•"/>
      <w:lvlJc w:val="left"/>
      <w:pPr>
        <w:ind w:left="6400" w:hanging="262"/>
      </w:pPr>
      <w:rPr>
        <w:rFonts w:hint="default"/>
        <w:lang w:val="vi" w:eastAsia="en-US" w:bidi="ar-SA"/>
      </w:rPr>
    </w:lvl>
    <w:lvl w:ilvl="7" w:tplc="781ADCF4">
      <w:numFmt w:val="bullet"/>
      <w:lvlText w:val="•"/>
      <w:lvlJc w:val="left"/>
      <w:pPr>
        <w:ind w:left="7410" w:hanging="262"/>
      </w:pPr>
      <w:rPr>
        <w:rFonts w:hint="default"/>
        <w:lang w:val="vi" w:eastAsia="en-US" w:bidi="ar-SA"/>
      </w:rPr>
    </w:lvl>
    <w:lvl w:ilvl="8" w:tplc="26064026">
      <w:numFmt w:val="bullet"/>
      <w:lvlText w:val="•"/>
      <w:lvlJc w:val="left"/>
      <w:pPr>
        <w:ind w:left="8420" w:hanging="262"/>
      </w:pPr>
      <w:rPr>
        <w:rFonts w:hint="default"/>
        <w:lang w:val="vi" w:eastAsia="en-US" w:bidi="ar-SA"/>
      </w:rPr>
    </w:lvl>
  </w:abstractNum>
  <w:abstractNum w:abstractNumId="19" w15:restartNumberingAfterBreak="0">
    <w:nsid w:val="373F2C56"/>
    <w:multiLevelType w:val="hybridMultilevel"/>
    <w:tmpl w:val="1BA8531A"/>
    <w:lvl w:ilvl="0" w:tplc="75D60CA6">
      <w:start w:val="1"/>
      <w:numFmt w:val="decimal"/>
      <w:lvlText w:val="%1."/>
      <w:lvlJc w:val="left"/>
      <w:pPr>
        <w:ind w:left="338" w:hanging="279"/>
      </w:pPr>
      <w:rPr>
        <w:rFonts w:ascii="Times New Roman" w:eastAsia="Times New Roman" w:hAnsi="Times New Roman" w:cs="Times New Roman" w:hint="default"/>
        <w:b w:val="0"/>
        <w:bCs w:val="0"/>
        <w:i w:val="0"/>
        <w:iCs w:val="0"/>
        <w:spacing w:val="0"/>
        <w:w w:val="99"/>
        <w:sz w:val="26"/>
        <w:szCs w:val="26"/>
        <w:lang w:val="vi" w:eastAsia="en-US" w:bidi="ar-SA"/>
      </w:rPr>
    </w:lvl>
    <w:lvl w:ilvl="1" w:tplc="8014168E">
      <w:numFmt w:val="bullet"/>
      <w:lvlText w:val="•"/>
      <w:lvlJc w:val="left"/>
      <w:pPr>
        <w:ind w:left="1350" w:hanging="279"/>
      </w:pPr>
      <w:rPr>
        <w:rFonts w:hint="default"/>
        <w:lang w:val="vi" w:eastAsia="en-US" w:bidi="ar-SA"/>
      </w:rPr>
    </w:lvl>
    <w:lvl w:ilvl="2" w:tplc="C36468CA">
      <w:numFmt w:val="bullet"/>
      <w:lvlText w:val="•"/>
      <w:lvlJc w:val="left"/>
      <w:pPr>
        <w:ind w:left="2360" w:hanging="279"/>
      </w:pPr>
      <w:rPr>
        <w:rFonts w:hint="default"/>
        <w:lang w:val="vi" w:eastAsia="en-US" w:bidi="ar-SA"/>
      </w:rPr>
    </w:lvl>
    <w:lvl w:ilvl="3" w:tplc="92B46FB8">
      <w:numFmt w:val="bullet"/>
      <w:lvlText w:val="•"/>
      <w:lvlJc w:val="left"/>
      <w:pPr>
        <w:ind w:left="3370" w:hanging="279"/>
      </w:pPr>
      <w:rPr>
        <w:rFonts w:hint="default"/>
        <w:lang w:val="vi" w:eastAsia="en-US" w:bidi="ar-SA"/>
      </w:rPr>
    </w:lvl>
    <w:lvl w:ilvl="4" w:tplc="7FB4BAD6">
      <w:numFmt w:val="bullet"/>
      <w:lvlText w:val="•"/>
      <w:lvlJc w:val="left"/>
      <w:pPr>
        <w:ind w:left="4380" w:hanging="279"/>
      </w:pPr>
      <w:rPr>
        <w:rFonts w:hint="default"/>
        <w:lang w:val="vi" w:eastAsia="en-US" w:bidi="ar-SA"/>
      </w:rPr>
    </w:lvl>
    <w:lvl w:ilvl="5" w:tplc="3C24AAEC">
      <w:numFmt w:val="bullet"/>
      <w:lvlText w:val="•"/>
      <w:lvlJc w:val="left"/>
      <w:pPr>
        <w:ind w:left="5390" w:hanging="279"/>
      </w:pPr>
      <w:rPr>
        <w:rFonts w:hint="default"/>
        <w:lang w:val="vi" w:eastAsia="en-US" w:bidi="ar-SA"/>
      </w:rPr>
    </w:lvl>
    <w:lvl w:ilvl="6" w:tplc="D1CACF96">
      <w:numFmt w:val="bullet"/>
      <w:lvlText w:val="•"/>
      <w:lvlJc w:val="left"/>
      <w:pPr>
        <w:ind w:left="6400" w:hanging="279"/>
      </w:pPr>
      <w:rPr>
        <w:rFonts w:hint="default"/>
        <w:lang w:val="vi" w:eastAsia="en-US" w:bidi="ar-SA"/>
      </w:rPr>
    </w:lvl>
    <w:lvl w:ilvl="7" w:tplc="4F223022">
      <w:numFmt w:val="bullet"/>
      <w:lvlText w:val="•"/>
      <w:lvlJc w:val="left"/>
      <w:pPr>
        <w:ind w:left="7410" w:hanging="279"/>
      </w:pPr>
      <w:rPr>
        <w:rFonts w:hint="default"/>
        <w:lang w:val="vi" w:eastAsia="en-US" w:bidi="ar-SA"/>
      </w:rPr>
    </w:lvl>
    <w:lvl w:ilvl="8" w:tplc="F7006F32">
      <w:numFmt w:val="bullet"/>
      <w:lvlText w:val="•"/>
      <w:lvlJc w:val="left"/>
      <w:pPr>
        <w:ind w:left="8420" w:hanging="279"/>
      </w:pPr>
      <w:rPr>
        <w:rFonts w:hint="default"/>
        <w:lang w:val="vi" w:eastAsia="en-US" w:bidi="ar-SA"/>
      </w:rPr>
    </w:lvl>
  </w:abstractNum>
  <w:abstractNum w:abstractNumId="20" w15:restartNumberingAfterBreak="0">
    <w:nsid w:val="39E079AC"/>
    <w:multiLevelType w:val="hybridMultilevel"/>
    <w:tmpl w:val="353A6EE6"/>
    <w:lvl w:ilvl="0" w:tplc="FA02C6B8">
      <w:start w:val="1"/>
      <w:numFmt w:val="decimal"/>
      <w:lvlText w:val="%1."/>
      <w:lvlJc w:val="left"/>
      <w:pPr>
        <w:ind w:left="338" w:hanging="264"/>
      </w:pPr>
      <w:rPr>
        <w:rFonts w:ascii="Times New Roman" w:eastAsia="Times New Roman" w:hAnsi="Times New Roman" w:cs="Times New Roman" w:hint="default"/>
        <w:b w:val="0"/>
        <w:bCs w:val="0"/>
        <w:i w:val="0"/>
        <w:iCs w:val="0"/>
        <w:spacing w:val="0"/>
        <w:w w:val="99"/>
        <w:sz w:val="26"/>
        <w:szCs w:val="26"/>
        <w:lang w:val="vi" w:eastAsia="en-US" w:bidi="ar-SA"/>
      </w:rPr>
    </w:lvl>
    <w:lvl w:ilvl="1" w:tplc="29FC025E">
      <w:numFmt w:val="bullet"/>
      <w:lvlText w:val="•"/>
      <w:lvlJc w:val="left"/>
      <w:pPr>
        <w:ind w:left="1350" w:hanging="264"/>
      </w:pPr>
      <w:rPr>
        <w:rFonts w:hint="default"/>
        <w:lang w:val="vi" w:eastAsia="en-US" w:bidi="ar-SA"/>
      </w:rPr>
    </w:lvl>
    <w:lvl w:ilvl="2" w:tplc="086C6EF6">
      <w:numFmt w:val="bullet"/>
      <w:lvlText w:val="•"/>
      <w:lvlJc w:val="left"/>
      <w:pPr>
        <w:ind w:left="2360" w:hanging="264"/>
      </w:pPr>
      <w:rPr>
        <w:rFonts w:hint="default"/>
        <w:lang w:val="vi" w:eastAsia="en-US" w:bidi="ar-SA"/>
      </w:rPr>
    </w:lvl>
    <w:lvl w:ilvl="3" w:tplc="6BA4D9CE">
      <w:numFmt w:val="bullet"/>
      <w:lvlText w:val="•"/>
      <w:lvlJc w:val="left"/>
      <w:pPr>
        <w:ind w:left="3370" w:hanging="264"/>
      </w:pPr>
      <w:rPr>
        <w:rFonts w:hint="default"/>
        <w:lang w:val="vi" w:eastAsia="en-US" w:bidi="ar-SA"/>
      </w:rPr>
    </w:lvl>
    <w:lvl w:ilvl="4" w:tplc="72C0CD88">
      <w:numFmt w:val="bullet"/>
      <w:lvlText w:val="•"/>
      <w:lvlJc w:val="left"/>
      <w:pPr>
        <w:ind w:left="4380" w:hanging="264"/>
      </w:pPr>
      <w:rPr>
        <w:rFonts w:hint="default"/>
        <w:lang w:val="vi" w:eastAsia="en-US" w:bidi="ar-SA"/>
      </w:rPr>
    </w:lvl>
    <w:lvl w:ilvl="5" w:tplc="8F26076A">
      <w:numFmt w:val="bullet"/>
      <w:lvlText w:val="•"/>
      <w:lvlJc w:val="left"/>
      <w:pPr>
        <w:ind w:left="5390" w:hanging="264"/>
      </w:pPr>
      <w:rPr>
        <w:rFonts w:hint="default"/>
        <w:lang w:val="vi" w:eastAsia="en-US" w:bidi="ar-SA"/>
      </w:rPr>
    </w:lvl>
    <w:lvl w:ilvl="6" w:tplc="BEA67D02">
      <w:numFmt w:val="bullet"/>
      <w:lvlText w:val="•"/>
      <w:lvlJc w:val="left"/>
      <w:pPr>
        <w:ind w:left="6400" w:hanging="264"/>
      </w:pPr>
      <w:rPr>
        <w:rFonts w:hint="default"/>
        <w:lang w:val="vi" w:eastAsia="en-US" w:bidi="ar-SA"/>
      </w:rPr>
    </w:lvl>
    <w:lvl w:ilvl="7" w:tplc="1D4E9AFC">
      <w:numFmt w:val="bullet"/>
      <w:lvlText w:val="•"/>
      <w:lvlJc w:val="left"/>
      <w:pPr>
        <w:ind w:left="7410" w:hanging="264"/>
      </w:pPr>
      <w:rPr>
        <w:rFonts w:hint="default"/>
        <w:lang w:val="vi" w:eastAsia="en-US" w:bidi="ar-SA"/>
      </w:rPr>
    </w:lvl>
    <w:lvl w:ilvl="8" w:tplc="61020E74">
      <w:numFmt w:val="bullet"/>
      <w:lvlText w:val="•"/>
      <w:lvlJc w:val="left"/>
      <w:pPr>
        <w:ind w:left="8420" w:hanging="264"/>
      </w:pPr>
      <w:rPr>
        <w:rFonts w:hint="default"/>
        <w:lang w:val="vi" w:eastAsia="en-US" w:bidi="ar-SA"/>
      </w:rPr>
    </w:lvl>
  </w:abstractNum>
  <w:abstractNum w:abstractNumId="21" w15:restartNumberingAfterBreak="0">
    <w:nsid w:val="3A120F53"/>
    <w:multiLevelType w:val="hybridMultilevel"/>
    <w:tmpl w:val="338ABE74"/>
    <w:lvl w:ilvl="0" w:tplc="E2A8C1EC">
      <w:start w:val="1"/>
      <w:numFmt w:val="decimal"/>
      <w:lvlText w:val="%1."/>
      <w:lvlJc w:val="left"/>
      <w:pPr>
        <w:ind w:left="1313" w:hanging="267"/>
      </w:pPr>
      <w:rPr>
        <w:rFonts w:ascii="Times New Roman" w:eastAsia="Times New Roman" w:hAnsi="Times New Roman" w:cs="Times New Roman" w:hint="default"/>
        <w:b w:val="0"/>
        <w:bCs w:val="0"/>
        <w:i w:val="0"/>
        <w:iCs w:val="0"/>
        <w:spacing w:val="0"/>
        <w:w w:val="99"/>
        <w:sz w:val="26"/>
        <w:szCs w:val="26"/>
        <w:lang w:val="vi" w:eastAsia="en-US" w:bidi="ar-SA"/>
      </w:rPr>
    </w:lvl>
    <w:lvl w:ilvl="1" w:tplc="EC3C7722">
      <w:start w:val="1"/>
      <w:numFmt w:val="lowerLetter"/>
      <w:lvlText w:val="%2)"/>
      <w:lvlJc w:val="left"/>
      <w:pPr>
        <w:ind w:left="1313" w:hanging="267"/>
      </w:pPr>
      <w:rPr>
        <w:rFonts w:ascii="Times New Roman" w:eastAsia="Times New Roman" w:hAnsi="Times New Roman" w:cs="Times New Roman" w:hint="default"/>
        <w:b w:val="0"/>
        <w:bCs w:val="0"/>
        <w:i w:val="0"/>
        <w:iCs w:val="0"/>
        <w:spacing w:val="0"/>
        <w:w w:val="99"/>
        <w:sz w:val="26"/>
        <w:szCs w:val="26"/>
        <w:lang w:val="vi" w:eastAsia="en-US" w:bidi="ar-SA"/>
      </w:rPr>
    </w:lvl>
    <w:lvl w:ilvl="2" w:tplc="C8FE2E0E">
      <w:numFmt w:val="bullet"/>
      <w:lvlText w:val="•"/>
      <w:lvlJc w:val="left"/>
      <w:pPr>
        <w:ind w:left="3144" w:hanging="267"/>
      </w:pPr>
      <w:rPr>
        <w:rFonts w:hint="default"/>
        <w:lang w:val="vi" w:eastAsia="en-US" w:bidi="ar-SA"/>
      </w:rPr>
    </w:lvl>
    <w:lvl w:ilvl="3" w:tplc="5E347F06">
      <w:numFmt w:val="bullet"/>
      <w:lvlText w:val="•"/>
      <w:lvlJc w:val="left"/>
      <w:pPr>
        <w:ind w:left="4056" w:hanging="267"/>
      </w:pPr>
      <w:rPr>
        <w:rFonts w:hint="default"/>
        <w:lang w:val="vi" w:eastAsia="en-US" w:bidi="ar-SA"/>
      </w:rPr>
    </w:lvl>
    <w:lvl w:ilvl="4" w:tplc="83B2E7BC">
      <w:numFmt w:val="bullet"/>
      <w:lvlText w:val="•"/>
      <w:lvlJc w:val="left"/>
      <w:pPr>
        <w:ind w:left="4968" w:hanging="267"/>
      </w:pPr>
      <w:rPr>
        <w:rFonts w:hint="default"/>
        <w:lang w:val="vi" w:eastAsia="en-US" w:bidi="ar-SA"/>
      </w:rPr>
    </w:lvl>
    <w:lvl w:ilvl="5" w:tplc="C7FCADC0">
      <w:numFmt w:val="bullet"/>
      <w:lvlText w:val="•"/>
      <w:lvlJc w:val="left"/>
      <w:pPr>
        <w:ind w:left="5880" w:hanging="267"/>
      </w:pPr>
      <w:rPr>
        <w:rFonts w:hint="default"/>
        <w:lang w:val="vi" w:eastAsia="en-US" w:bidi="ar-SA"/>
      </w:rPr>
    </w:lvl>
    <w:lvl w:ilvl="6" w:tplc="40BCD208">
      <w:numFmt w:val="bullet"/>
      <w:lvlText w:val="•"/>
      <w:lvlJc w:val="left"/>
      <w:pPr>
        <w:ind w:left="6792" w:hanging="267"/>
      </w:pPr>
      <w:rPr>
        <w:rFonts w:hint="default"/>
        <w:lang w:val="vi" w:eastAsia="en-US" w:bidi="ar-SA"/>
      </w:rPr>
    </w:lvl>
    <w:lvl w:ilvl="7" w:tplc="0B004782">
      <w:numFmt w:val="bullet"/>
      <w:lvlText w:val="•"/>
      <w:lvlJc w:val="left"/>
      <w:pPr>
        <w:ind w:left="7704" w:hanging="267"/>
      </w:pPr>
      <w:rPr>
        <w:rFonts w:hint="default"/>
        <w:lang w:val="vi" w:eastAsia="en-US" w:bidi="ar-SA"/>
      </w:rPr>
    </w:lvl>
    <w:lvl w:ilvl="8" w:tplc="C452177E">
      <w:numFmt w:val="bullet"/>
      <w:lvlText w:val="•"/>
      <w:lvlJc w:val="left"/>
      <w:pPr>
        <w:ind w:left="8616" w:hanging="267"/>
      </w:pPr>
      <w:rPr>
        <w:rFonts w:hint="default"/>
        <w:lang w:val="vi" w:eastAsia="en-US" w:bidi="ar-SA"/>
      </w:rPr>
    </w:lvl>
  </w:abstractNum>
  <w:abstractNum w:abstractNumId="22" w15:restartNumberingAfterBreak="0">
    <w:nsid w:val="3C2A4C9F"/>
    <w:multiLevelType w:val="hybridMultilevel"/>
    <w:tmpl w:val="800478FC"/>
    <w:lvl w:ilvl="0" w:tplc="D10EB790">
      <w:start w:val="1"/>
      <w:numFmt w:val="decimal"/>
      <w:lvlText w:val="%1."/>
      <w:lvlJc w:val="left"/>
      <w:pPr>
        <w:ind w:left="338" w:hanging="257"/>
      </w:pPr>
      <w:rPr>
        <w:rFonts w:ascii="Times New Roman" w:eastAsia="Times New Roman" w:hAnsi="Times New Roman" w:cs="Times New Roman" w:hint="default"/>
        <w:b w:val="0"/>
        <w:bCs w:val="0"/>
        <w:i w:val="0"/>
        <w:iCs w:val="0"/>
        <w:spacing w:val="0"/>
        <w:w w:val="99"/>
        <w:sz w:val="26"/>
        <w:szCs w:val="26"/>
        <w:lang w:val="vi" w:eastAsia="en-US" w:bidi="ar-SA"/>
      </w:rPr>
    </w:lvl>
    <w:lvl w:ilvl="1" w:tplc="9E5CA458">
      <w:numFmt w:val="bullet"/>
      <w:lvlText w:val="•"/>
      <w:lvlJc w:val="left"/>
      <w:pPr>
        <w:ind w:left="1350" w:hanging="257"/>
      </w:pPr>
      <w:rPr>
        <w:rFonts w:hint="default"/>
        <w:lang w:val="vi" w:eastAsia="en-US" w:bidi="ar-SA"/>
      </w:rPr>
    </w:lvl>
    <w:lvl w:ilvl="2" w:tplc="463E3EDE">
      <w:numFmt w:val="bullet"/>
      <w:lvlText w:val="•"/>
      <w:lvlJc w:val="left"/>
      <w:pPr>
        <w:ind w:left="2360" w:hanging="257"/>
      </w:pPr>
      <w:rPr>
        <w:rFonts w:hint="default"/>
        <w:lang w:val="vi" w:eastAsia="en-US" w:bidi="ar-SA"/>
      </w:rPr>
    </w:lvl>
    <w:lvl w:ilvl="3" w:tplc="1BDC4460">
      <w:numFmt w:val="bullet"/>
      <w:lvlText w:val="•"/>
      <w:lvlJc w:val="left"/>
      <w:pPr>
        <w:ind w:left="3370" w:hanging="257"/>
      </w:pPr>
      <w:rPr>
        <w:rFonts w:hint="default"/>
        <w:lang w:val="vi" w:eastAsia="en-US" w:bidi="ar-SA"/>
      </w:rPr>
    </w:lvl>
    <w:lvl w:ilvl="4" w:tplc="777AE10A">
      <w:numFmt w:val="bullet"/>
      <w:lvlText w:val="•"/>
      <w:lvlJc w:val="left"/>
      <w:pPr>
        <w:ind w:left="4380" w:hanging="257"/>
      </w:pPr>
      <w:rPr>
        <w:rFonts w:hint="default"/>
        <w:lang w:val="vi" w:eastAsia="en-US" w:bidi="ar-SA"/>
      </w:rPr>
    </w:lvl>
    <w:lvl w:ilvl="5" w:tplc="FD5C3CB0">
      <w:numFmt w:val="bullet"/>
      <w:lvlText w:val="•"/>
      <w:lvlJc w:val="left"/>
      <w:pPr>
        <w:ind w:left="5390" w:hanging="257"/>
      </w:pPr>
      <w:rPr>
        <w:rFonts w:hint="default"/>
        <w:lang w:val="vi" w:eastAsia="en-US" w:bidi="ar-SA"/>
      </w:rPr>
    </w:lvl>
    <w:lvl w:ilvl="6" w:tplc="A7C271F0">
      <w:numFmt w:val="bullet"/>
      <w:lvlText w:val="•"/>
      <w:lvlJc w:val="left"/>
      <w:pPr>
        <w:ind w:left="6400" w:hanging="257"/>
      </w:pPr>
      <w:rPr>
        <w:rFonts w:hint="default"/>
        <w:lang w:val="vi" w:eastAsia="en-US" w:bidi="ar-SA"/>
      </w:rPr>
    </w:lvl>
    <w:lvl w:ilvl="7" w:tplc="9944506C">
      <w:numFmt w:val="bullet"/>
      <w:lvlText w:val="•"/>
      <w:lvlJc w:val="left"/>
      <w:pPr>
        <w:ind w:left="7410" w:hanging="257"/>
      </w:pPr>
      <w:rPr>
        <w:rFonts w:hint="default"/>
        <w:lang w:val="vi" w:eastAsia="en-US" w:bidi="ar-SA"/>
      </w:rPr>
    </w:lvl>
    <w:lvl w:ilvl="8" w:tplc="B17EE1DC">
      <w:numFmt w:val="bullet"/>
      <w:lvlText w:val="•"/>
      <w:lvlJc w:val="left"/>
      <w:pPr>
        <w:ind w:left="8420" w:hanging="257"/>
      </w:pPr>
      <w:rPr>
        <w:rFonts w:hint="default"/>
        <w:lang w:val="vi" w:eastAsia="en-US" w:bidi="ar-SA"/>
      </w:rPr>
    </w:lvl>
  </w:abstractNum>
  <w:abstractNum w:abstractNumId="23" w15:restartNumberingAfterBreak="0">
    <w:nsid w:val="3E55155B"/>
    <w:multiLevelType w:val="hybridMultilevel"/>
    <w:tmpl w:val="06AC3124"/>
    <w:lvl w:ilvl="0" w:tplc="8B744DA6">
      <w:start w:val="1"/>
      <w:numFmt w:val="decimal"/>
      <w:lvlText w:val="%1."/>
      <w:lvlJc w:val="left"/>
      <w:pPr>
        <w:ind w:left="338" w:hanging="267"/>
      </w:pPr>
      <w:rPr>
        <w:rFonts w:ascii="Times New Roman" w:eastAsia="Times New Roman" w:hAnsi="Times New Roman" w:cs="Times New Roman" w:hint="default"/>
        <w:b w:val="0"/>
        <w:bCs w:val="0"/>
        <w:i w:val="0"/>
        <w:iCs w:val="0"/>
        <w:spacing w:val="0"/>
        <w:w w:val="99"/>
        <w:sz w:val="26"/>
        <w:szCs w:val="26"/>
        <w:lang w:val="vi" w:eastAsia="en-US" w:bidi="ar-SA"/>
      </w:rPr>
    </w:lvl>
    <w:lvl w:ilvl="1" w:tplc="674062F4">
      <w:numFmt w:val="bullet"/>
      <w:lvlText w:val="•"/>
      <w:lvlJc w:val="left"/>
      <w:pPr>
        <w:ind w:left="1350" w:hanging="267"/>
      </w:pPr>
      <w:rPr>
        <w:rFonts w:hint="default"/>
        <w:lang w:val="vi" w:eastAsia="en-US" w:bidi="ar-SA"/>
      </w:rPr>
    </w:lvl>
    <w:lvl w:ilvl="2" w:tplc="A8B4B56C">
      <w:numFmt w:val="bullet"/>
      <w:lvlText w:val="•"/>
      <w:lvlJc w:val="left"/>
      <w:pPr>
        <w:ind w:left="2360" w:hanging="267"/>
      </w:pPr>
      <w:rPr>
        <w:rFonts w:hint="default"/>
        <w:lang w:val="vi" w:eastAsia="en-US" w:bidi="ar-SA"/>
      </w:rPr>
    </w:lvl>
    <w:lvl w:ilvl="3" w:tplc="60CC0682">
      <w:numFmt w:val="bullet"/>
      <w:lvlText w:val="•"/>
      <w:lvlJc w:val="left"/>
      <w:pPr>
        <w:ind w:left="3370" w:hanging="267"/>
      </w:pPr>
      <w:rPr>
        <w:rFonts w:hint="default"/>
        <w:lang w:val="vi" w:eastAsia="en-US" w:bidi="ar-SA"/>
      </w:rPr>
    </w:lvl>
    <w:lvl w:ilvl="4" w:tplc="18607C66">
      <w:numFmt w:val="bullet"/>
      <w:lvlText w:val="•"/>
      <w:lvlJc w:val="left"/>
      <w:pPr>
        <w:ind w:left="4380" w:hanging="267"/>
      </w:pPr>
      <w:rPr>
        <w:rFonts w:hint="default"/>
        <w:lang w:val="vi" w:eastAsia="en-US" w:bidi="ar-SA"/>
      </w:rPr>
    </w:lvl>
    <w:lvl w:ilvl="5" w:tplc="DB2E224C">
      <w:numFmt w:val="bullet"/>
      <w:lvlText w:val="•"/>
      <w:lvlJc w:val="left"/>
      <w:pPr>
        <w:ind w:left="5390" w:hanging="267"/>
      </w:pPr>
      <w:rPr>
        <w:rFonts w:hint="default"/>
        <w:lang w:val="vi" w:eastAsia="en-US" w:bidi="ar-SA"/>
      </w:rPr>
    </w:lvl>
    <w:lvl w:ilvl="6" w:tplc="00FC0464">
      <w:numFmt w:val="bullet"/>
      <w:lvlText w:val="•"/>
      <w:lvlJc w:val="left"/>
      <w:pPr>
        <w:ind w:left="6400" w:hanging="267"/>
      </w:pPr>
      <w:rPr>
        <w:rFonts w:hint="default"/>
        <w:lang w:val="vi" w:eastAsia="en-US" w:bidi="ar-SA"/>
      </w:rPr>
    </w:lvl>
    <w:lvl w:ilvl="7" w:tplc="EBDCFAE8">
      <w:numFmt w:val="bullet"/>
      <w:lvlText w:val="•"/>
      <w:lvlJc w:val="left"/>
      <w:pPr>
        <w:ind w:left="7410" w:hanging="267"/>
      </w:pPr>
      <w:rPr>
        <w:rFonts w:hint="default"/>
        <w:lang w:val="vi" w:eastAsia="en-US" w:bidi="ar-SA"/>
      </w:rPr>
    </w:lvl>
    <w:lvl w:ilvl="8" w:tplc="1A4AD89E">
      <w:numFmt w:val="bullet"/>
      <w:lvlText w:val="•"/>
      <w:lvlJc w:val="left"/>
      <w:pPr>
        <w:ind w:left="8420" w:hanging="267"/>
      </w:pPr>
      <w:rPr>
        <w:rFonts w:hint="default"/>
        <w:lang w:val="vi" w:eastAsia="en-US" w:bidi="ar-SA"/>
      </w:rPr>
    </w:lvl>
  </w:abstractNum>
  <w:abstractNum w:abstractNumId="24" w15:restartNumberingAfterBreak="0">
    <w:nsid w:val="3F0A1D53"/>
    <w:multiLevelType w:val="hybridMultilevel"/>
    <w:tmpl w:val="5F883BEE"/>
    <w:lvl w:ilvl="0" w:tplc="9B5A72F2">
      <w:start w:val="1"/>
      <w:numFmt w:val="decimal"/>
      <w:lvlText w:val="%1."/>
      <w:lvlJc w:val="left"/>
      <w:pPr>
        <w:ind w:left="1310" w:hanging="264"/>
      </w:pPr>
      <w:rPr>
        <w:rFonts w:ascii="Times New Roman" w:eastAsia="Times New Roman" w:hAnsi="Times New Roman" w:cs="Times New Roman" w:hint="default"/>
        <w:b w:val="0"/>
        <w:bCs w:val="0"/>
        <w:i w:val="0"/>
        <w:iCs w:val="0"/>
        <w:spacing w:val="0"/>
        <w:w w:val="99"/>
        <w:sz w:val="26"/>
        <w:szCs w:val="26"/>
        <w:lang w:val="vi" w:eastAsia="en-US" w:bidi="ar-SA"/>
      </w:rPr>
    </w:lvl>
    <w:lvl w:ilvl="1" w:tplc="18B67E08">
      <w:numFmt w:val="bullet"/>
      <w:lvlText w:val="•"/>
      <w:lvlJc w:val="left"/>
      <w:pPr>
        <w:ind w:left="2232" w:hanging="264"/>
      </w:pPr>
      <w:rPr>
        <w:rFonts w:hint="default"/>
        <w:lang w:val="vi" w:eastAsia="en-US" w:bidi="ar-SA"/>
      </w:rPr>
    </w:lvl>
    <w:lvl w:ilvl="2" w:tplc="97A4EC0A">
      <w:numFmt w:val="bullet"/>
      <w:lvlText w:val="•"/>
      <w:lvlJc w:val="left"/>
      <w:pPr>
        <w:ind w:left="3144" w:hanging="264"/>
      </w:pPr>
      <w:rPr>
        <w:rFonts w:hint="default"/>
        <w:lang w:val="vi" w:eastAsia="en-US" w:bidi="ar-SA"/>
      </w:rPr>
    </w:lvl>
    <w:lvl w:ilvl="3" w:tplc="F8289740">
      <w:numFmt w:val="bullet"/>
      <w:lvlText w:val="•"/>
      <w:lvlJc w:val="left"/>
      <w:pPr>
        <w:ind w:left="4056" w:hanging="264"/>
      </w:pPr>
      <w:rPr>
        <w:rFonts w:hint="default"/>
        <w:lang w:val="vi" w:eastAsia="en-US" w:bidi="ar-SA"/>
      </w:rPr>
    </w:lvl>
    <w:lvl w:ilvl="4" w:tplc="051C7646">
      <w:numFmt w:val="bullet"/>
      <w:lvlText w:val="•"/>
      <w:lvlJc w:val="left"/>
      <w:pPr>
        <w:ind w:left="4968" w:hanging="264"/>
      </w:pPr>
      <w:rPr>
        <w:rFonts w:hint="default"/>
        <w:lang w:val="vi" w:eastAsia="en-US" w:bidi="ar-SA"/>
      </w:rPr>
    </w:lvl>
    <w:lvl w:ilvl="5" w:tplc="F148EE1A">
      <w:numFmt w:val="bullet"/>
      <w:lvlText w:val="•"/>
      <w:lvlJc w:val="left"/>
      <w:pPr>
        <w:ind w:left="5880" w:hanging="264"/>
      </w:pPr>
      <w:rPr>
        <w:rFonts w:hint="default"/>
        <w:lang w:val="vi" w:eastAsia="en-US" w:bidi="ar-SA"/>
      </w:rPr>
    </w:lvl>
    <w:lvl w:ilvl="6" w:tplc="EF8EDB90">
      <w:numFmt w:val="bullet"/>
      <w:lvlText w:val="•"/>
      <w:lvlJc w:val="left"/>
      <w:pPr>
        <w:ind w:left="6792" w:hanging="264"/>
      </w:pPr>
      <w:rPr>
        <w:rFonts w:hint="default"/>
        <w:lang w:val="vi" w:eastAsia="en-US" w:bidi="ar-SA"/>
      </w:rPr>
    </w:lvl>
    <w:lvl w:ilvl="7" w:tplc="E65C1F42">
      <w:numFmt w:val="bullet"/>
      <w:lvlText w:val="•"/>
      <w:lvlJc w:val="left"/>
      <w:pPr>
        <w:ind w:left="7704" w:hanging="264"/>
      </w:pPr>
      <w:rPr>
        <w:rFonts w:hint="default"/>
        <w:lang w:val="vi" w:eastAsia="en-US" w:bidi="ar-SA"/>
      </w:rPr>
    </w:lvl>
    <w:lvl w:ilvl="8" w:tplc="A25E79B2">
      <w:numFmt w:val="bullet"/>
      <w:lvlText w:val="•"/>
      <w:lvlJc w:val="left"/>
      <w:pPr>
        <w:ind w:left="8616" w:hanging="264"/>
      </w:pPr>
      <w:rPr>
        <w:rFonts w:hint="default"/>
        <w:lang w:val="vi" w:eastAsia="en-US" w:bidi="ar-SA"/>
      </w:rPr>
    </w:lvl>
  </w:abstractNum>
  <w:abstractNum w:abstractNumId="25" w15:restartNumberingAfterBreak="0">
    <w:nsid w:val="428403EE"/>
    <w:multiLevelType w:val="hybridMultilevel"/>
    <w:tmpl w:val="E7761E98"/>
    <w:lvl w:ilvl="0" w:tplc="EF0C5686">
      <w:start w:val="1"/>
      <w:numFmt w:val="decimal"/>
      <w:lvlText w:val="%1."/>
      <w:lvlJc w:val="left"/>
      <w:pPr>
        <w:ind w:left="1301" w:hanging="255"/>
      </w:pPr>
      <w:rPr>
        <w:rFonts w:ascii="Times New Roman" w:eastAsia="Times New Roman" w:hAnsi="Times New Roman" w:cs="Times New Roman" w:hint="default"/>
        <w:b w:val="0"/>
        <w:bCs w:val="0"/>
        <w:i w:val="0"/>
        <w:iCs w:val="0"/>
        <w:spacing w:val="0"/>
        <w:w w:val="99"/>
        <w:sz w:val="26"/>
        <w:szCs w:val="26"/>
        <w:lang w:val="vi" w:eastAsia="en-US" w:bidi="ar-SA"/>
      </w:rPr>
    </w:lvl>
    <w:lvl w:ilvl="1" w:tplc="E7F0AA66">
      <w:numFmt w:val="bullet"/>
      <w:lvlText w:val="•"/>
      <w:lvlJc w:val="left"/>
      <w:pPr>
        <w:ind w:left="2214" w:hanging="255"/>
      </w:pPr>
      <w:rPr>
        <w:rFonts w:hint="default"/>
        <w:lang w:val="vi" w:eastAsia="en-US" w:bidi="ar-SA"/>
      </w:rPr>
    </w:lvl>
    <w:lvl w:ilvl="2" w:tplc="77162D28">
      <w:numFmt w:val="bullet"/>
      <w:lvlText w:val="•"/>
      <w:lvlJc w:val="left"/>
      <w:pPr>
        <w:ind w:left="3128" w:hanging="255"/>
      </w:pPr>
      <w:rPr>
        <w:rFonts w:hint="default"/>
        <w:lang w:val="vi" w:eastAsia="en-US" w:bidi="ar-SA"/>
      </w:rPr>
    </w:lvl>
    <w:lvl w:ilvl="3" w:tplc="DDE40A40">
      <w:numFmt w:val="bullet"/>
      <w:lvlText w:val="•"/>
      <w:lvlJc w:val="left"/>
      <w:pPr>
        <w:ind w:left="4042" w:hanging="255"/>
      </w:pPr>
      <w:rPr>
        <w:rFonts w:hint="default"/>
        <w:lang w:val="vi" w:eastAsia="en-US" w:bidi="ar-SA"/>
      </w:rPr>
    </w:lvl>
    <w:lvl w:ilvl="4" w:tplc="99409BD0">
      <w:numFmt w:val="bullet"/>
      <w:lvlText w:val="•"/>
      <w:lvlJc w:val="left"/>
      <w:pPr>
        <w:ind w:left="4956" w:hanging="255"/>
      </w:pPr>
      <w:rPr>
        <w:rFonts w:hint="default"/>
        <w:lang w:val="vi" w:eastAsia="en-US" w:bidi="ar-SA"/>
      </w:rPr>
    </w:lvl>
    <w:lvl w:ilvl="5" w:tplc="EE98CB78">
      <w:numFmt w:val="bullet"/>
      <w:lvlText w:val="•"/>
      <w:lvlJc w:val="left"/>
      <w:pPr>
        <w:ind w:left="5870" w:hanging="255"/>
      </w:pPr>
      <w:rPr>
        <w:rFonts w:hint="default"/>
        <w:lang w:val="vi" w:eastAsia="en-US" w:bidi="ar-SA"/>
      </w:rPr>
    </w:lvl>
    <w:lvl w:ilvl="6" w:tplc="5D3EA124">
      <w:numFmt w:val="bullet"/>
      <w:lvlText w:val="•"/>
      <w:lvlJc w:val="left"/>
      <w:pPr>
        <w:ind w:left="6784" w:hanging="255"/>
      </w:pPr>
      <w:rPr>
        <w:rFonts w:hint="default"/>
        <w:lang w:val="vi" w:eastAsia="en-US" w:bidi="ar-SA"/>
      </w:rPr>
    </w:lvl>
    <w:lvl w:ilvl="7" w:tplc="71902DEA">
      <w:numFmt w:val="bullet"/>
      <w:lvlText w:val="•"/>
      <w:lvlJc w:val="left"/>
      <w:pPr>
        <w:ind w:left="7698" w:hanging="255"/>
      </w:pPr>
      <w:rPr>
        <w:rFonts w:hint="default"/>
        <w:lang w:val="vi" w:eastAsia="en-US" w:bidi="ar-SA"/>
      </w:rPr>
    </w:lvl>
    <w:lvl w:ilvl="8" w:tplc="DDD48792">
      <w:numFmt w:val="bullet"/>
      <w:lvlText w:val="•"/>
      <w:lvlJc w:val="left"/>
      <w:pPr>
        <w:ind w:left="8612" w:hanging="255"/>
      </w:pPr>
      <w:rPr>
        <w:rFonts w:hint="default"/>
        <w:lang w:val="vi" w:eastAsia="en-US" w:bidi="ar-SA"/>
      </w:rPr>
    </w:lvl>
  </w:abstractNum>
  <w:abstractNum w:abstractNumId="26" w15:restartNumberingAfterBreak="0">
    <w:nsid w:val="42AB56CC"/>
    <w:multiLevelType w:val="hybridMultilevel"/>
    <w:tmpl w:val="50962014"/>
    <w:lvl w:ilvl="0" w:tplc="231898F6">
      <w:start w:val="1"/>
      <w:numFmt w:val="decimal"/>
      <w:lvlText w:val="%1."/>
      <w:lvlJc w:val="left"/>
      <w:pPr>
        <w:ind w:left="338" w:hanging="248"/>
      </w:pPr>
      <w:rPr>
        <w:rFonts w:ascii="Times New Roman" w:eastAsia="Times New Roman" w:hAnsi="Times New Roman" w:cs="Times New Roman" w:hint="default"/>
        <w:b w:val="0"/>
        <w:bCs w:val="0"/>
        <w:i w:val="0"/>
        <w:iCs w:val="0"/>
        <w:spacing w:val="-5"/>
        <w:w w:val="99"/>
        <w:sz w:val="26"/>
        <w:szCs w:val="26"/>
        <w:lang w:val="vi" w:eastAsia="en-US" w:bidi="ar-SA"/>
      </w:rPr>
    </w:lvl>
    <w:lvl w:ilvl="1" w:tplc="B5527DBC">
      <w:numFmt w:val="bullet"/>
      <w:lvlText w:val="•"/>
      <w:lvlJc w:val="left"/>
      <w:pPr>
        <w:ind w:left="1350" w:hanging="248"/>
      </w:pPr>
      <w:rPr>
        <w:rFonts w:hint="default"/>
        <w:lang w:val="vi" w:eastAsia="en-US" w:bidi="ar-SA"/>
      </w:rPr>
    </w:lvl>
    <w:lvl w:ilvl="2" w:tplc="FA147B4C">
      <w:numFmt w:val="bullet"/>
      <w:lvlText w:val="•"/>
      <w:lvlJc w:val="left"/>
      <w:pPr>
        <w:ind w:left="2360" w:hanging="248"/>
      </w:pPr>
      <w:rPr>
        <w:rFonts w:hint="default"/>
        <w:lang w:val="vi" w:eastAsia="en-US" w:bidi="ar-SA"/>
      </w:rPr>
    </w:lvl>
    <w:lvl w:ilvl="3" w:tplc="86B08AF4">
      <w:numFmt w:val="bullet"/>
      <w:lvlText w:val="•"/>
      <w:lvlJc w:val="left"/>
      <w:pPr>
        <w:ind w:left="3370" w:hanging="248"/>
      </w:pPr>
      <w:rPr>
        <w:rFonts w:hint="default"/>
        <w:lang w:val="vi" w:eastAsia="en-US" w:bidi="ar-SA"/>
      </w:rPr>
    </w:lvl>
    <w:lvl w:ilvl="4" w:tplc="315E658C">
      <w:numFmt w:val="bullet"/>
      <w:lvlText w:val="•"/>
      <w:lvlJc w:val="left"/>
      <w:pPr>
        <w:ind w:left="4380" w:hanging="248"/>
      </w:pPr>
      <w:rPr>
        <w:rFonts w:hint="default"/>
        <w:lang w:val="vi" w:eastAsia="en-US" w:bidi="ar-SA"/>
      </w:rPr>
    </w:lvl>
    <w:lvl w:ilvl="5" w:tplc="320E9540">
      <w:numFmt w:val="bullet"/>
      <w:lvlText w:val="•"/>
      <w:lvlJc w:val="left"/>
      <w:pPr>
        <w:ind w:left="5390" w:hanging="248"/>
      </w:pPr>
      <w:rPr>
        <w:rFonts w:hint="default"/>
        <w:lang w:val="vi" w:eastAsia="en-US" w:bidi="ar-SA"/>
      </w:rPr>
    </w:lvl>
    <w:lvl w:ilvl="6" w:tplc="2DD6DD06">
      <w:numFmt w:val="bullet"/>
      <w:lvlText w:val="•"/>
      <w:lvlJc w:val="left"/>
      <w:pPr>
        <w:ind w:left="6400" w:hanging="248"/>
      </w:pPr>
      <w:rPr>
        <w:rFonts w:hint="default"/>
        <w:lang w:val="vi" w:eastAsia="en-US" w:bidi="ar-SA"/>
      </w:rPr>
    </w:lvl>
    <w:lvl w:ilvl="7" w:tplc="CAA0E7D8">
      <w:numFmt w:val="bullet"/>
      <w:lvlText w:val="•"/>
      <w:lvlJc w:val="left"/>
      <w:pPr>
        <w:ind w:left="7410" w:hanging="248"/>
      </w:pPr>
      <w:rPr>
        <w:rFonts w:hint="default"/>
        <w:lang w:val="vi" w:eastAsia="en-US" w:bidi="ar-SA"/>
      </w:rPr>
    </w:lvl>
    <w:lvl w:ilvl="8" w:tplc="E54675B2">
      <w:numFmt w:val="bullet"/>
      <w:lvlText w:val="•"/>
      <w:lvlJc w:val="left"/>
      <w:pPr>
        <w:ind w:left="8420" w:hanging="248"/>
      </w:pPr>
      <w:rPr>
        <w:rFonts w:hint="default"/>
        <w:lang w:val="vi" w:eastAsia="en-US" w:bidi="ar-SA"/>
      </w:rPr>
    </w:lvl>
  </w:abstractNum>
  <w:abstractNum w:abstractNumId="27" w15:restartNumberingAfterBreak="0">
    <w:nsid w:val="49C13C37"/>
    <w:multiLevelType w:val="hybridMultilevel"/>
    <w:tmpl w:val="A6E2D998"/>
    <w:lvl w:ilvl="0" w:tplc="45868AA4">
      <w:start w:val="1"/>
      <w:numFmt w:val="decimal"/>
      <w:lvlText w:val="%1."/>
      <w:lvlJc w:val="left"/>
      <w:pPr>
        <w:ind w:left="338" w:hanging="257"/>
      </w:pPr>
      <w:rPr>
        <w:rFonts w:ascii="Times New Roman" w:eastAsia="Times New Roman" w:hAnsi="Times New Roman" w:cs="Times New Roman" w:hint="default"/>
        <w:b w:val="0"/>
        <w:bCs w:val="0"/>
        <w:i w:val="0"/>
        <w:iCs w:val="0"/>
        <w:spacing w:val="0"/>
        <w:w w:val="99"/>
        <w:sz w:val="26"/>
        <w:szCs w:val="26"/>
        <w:lang w:val="vi" w:eastAsia="en-US" w:bidi="ar-SA"/>
      </w:rPr>
    </w:lvl>
    <w:lvl w:ilvl="1" w:tplc="313E7622">
      <w:numFmt w:val="bullet"/>
      <w:lvlText w:val="•"/>
      <w:lvlJc w:val="left"/>
      <w:pPr>
        <w:ind w:left="1350" w:hanging="257"/>
      </w:pPr>
      <w:rPr>
        <w:rFonts w:hint="default"/>
        <w:lang w:val="vi" w:eastAsia="en-US" w:bidi="ar-SA"/>
      </w:rPr>
    </w:lvl>
    <w:lvl w:ilvl="2" w:tplc="7E18F3FC">
      <w:numFmt w:val="bullet"/>
      <w:lvlText w:val="•"/>
      <w:lvlJc w:val="left"/>
      <w:pPr>
        <w:ind w:left="2360" w:hanging="257"/>
      </w:pPr>
      <w:rPr>
        <w:rFonts w:hint="default"/>
        <w:lang w:val="vi" w:eastAsia="en-US" w:bidi="ar-SA"/>
      </w:rPr>
    </w:lvl>
    <w:lvl w:ilvl="3" w:tplc="9C6660DA">
      <w:numFmt w:val="bullet"/>
      <w:lvlText w:val="•"/>
      <w:lvlJc w:val="left"/>
      <w:pPr>
        <w:ind w:left="3370" w:hanging="257"/>
      </w:pPr>
      <w:rPr>
        <w:rFonts w:hint="default"/>
        <w:lang w:val="vi" w:eastAsia="en-US" w:bidi="ar-SA"/>
      </w:rPr>
    </w:lvl>
    <w:lvl w:ilvl="4" w:tplc="E32A4B9A">
      <w:numFmt w:val="bullet"/>
      <w:lvlText w:val="•"/>
      <w:lvlJc w:val="left"/>
      <w:pPr>
        <w:ind w:left="4380" w:hanging="257"/>
      </w:pPr>
      <w:rPr>
        <w:rFonts w:hint="default"/>
        <w:lang w:val="vi" w:eastAsia="en-US" w:bidi="ar-SA"/>
      </w:rPr>
    </w:lvl>
    <w:lvl w:ilvl="5" w:tplc="E3389FB6">
      <w:numFmt w:val="bullet"/>
      <w:lvlText w:val="•"/>
      <w:lvlJc w:val="left"/>
      <w:pPr>
        <w:ind w:left="5390" w:hanging="257"/>
      </w:pPr>
      <w:rPr>
        <w:rFonts w:hint="default"/>
        <w:lang w:val="vi" w:eastAsia="en-US" w:bidi="ar-SA"/>
      </w:rPr>
    </w:lvl>
    <w:lvl w:ilvl="6" w:tplc="9D288A56">
      <w:numFmt w:val="bullet"/>
      <w:lvlText w:val="•"/>
      <w:lvlJc w:val="left"/>
      <w:pPr>
        <w:ind w:left="6400" w:hanging="257"/>
      </w:pPr>
      <w:rPr>
        <w:rFonts w:hint="default"/>
        <w:lang w:val="vi" w:eastAsia="en-US" w:bidi="ar-SA"/>
      </w:rPr>
    </w:lvl>
    <w:lvl w:ilvl="7" w:tplc="AFEC63B2">
      <w:numFmt w:val="bullet"/>
      <w:lvlText w:val="•"/>
      <w:lvlJc w:val="left"/>
      <w:pPr>
        <w:ind w:left="7410" w:hanging="257"/>
      </w:pPr>
      <w:rPr>
        <w:rFonts w:hint="default"/>
        <w:lang w:val="vi" w:eastAsia="en-US" w:bidi="ar-SA"/>
      </w:rPr>
    </w:lvl>
    <w:lvl w:ilvl="8" w:tplc="0ED4276A">
      <w:numFmt w:val="bullet"/>
      <w:lvlText w:val="•"/>
      <w:lvlJc w:val="left"/>
      <w:pPr>
        <w:ind w:left="8420" w:hanging="257"/>
      </w:pPr>
      <w:rPr>
        <w:rFonts w:hint="default"/>
        <w:lang w:val="vi" w:eastAsia="en-US" w:bidi="ar-SA"/>
      </w:rPr>
    </w:lvl>
  </w:abstractNum>
  <w:abstractNum w:abstractNumId="28" w15:restartNumberingAfterBreak="0">
    <w:nsid w:val="4F704583"/>
    <w:multiLevelType w:val="hybridMultilevel"/>
    <w:tmpl w:val="C73E42FE"/>
    <w:lvl w:ilvl="0" w:tplc="5D4A7456">
      <w:start w:val="1"/>
      <w:numFmt w:val="decimal"/>
      <w:lvlText w:val="%1."/>
      <w:lvlJc w:val="left"/>
      <w:pPr>
        <w:ind w:left="1306"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86BC3FB0">
      <w:start w:val="1"/>
      <w:numFmt w:val="lowerLetter"/>
      <w:lvlText w:val="%2)"/>
      <w:lvlJc w:val="left"/>
      <w:pPr>
        <w:ind w:left="1312" w:hanging="267"/>
      </w:pPr>
      <w:rPr>
        <w:rFonts w:ascii="Times New Roman" w:eastAsia="Times New Roman" w:hAnsi="Times New Roman" w:cs="Times New Roman" w:hint="default"/>
        <w:b w:val="0"/>
        <w:bCs w:val="0"/>
        <w:i w:val="0"/>
        <w:iCs w:val="0"/>
        <w:spacing w:val="0"/>
        <w:w w:val="99"/>
        <w:sz w:val="26"/>
        <w:szCs w:val="26"/>
        <w:lang w:val="vi" w:eastAsia="en-US" w:bidi="ar-SA"/>
      </w:rPr>
    </w:lvl>
    <w:lvl w:ilvl="2" w:tplc="ACBE8B06">
      <w:numFmt w:val="bullet"/>
      <w:lvlText w:val="•"/>
      <w:lvlJc w:val="left"/>
      <w:pPr>
        <w:ind w:left="2333" w:hanging="267"/>
      </w:pPr>
      <w:rPr>
        <w:rFonts w:hint="default"/>
        <w:lang w:val="vi" w:eastAsia="en-US" w:bidi="ar-SA"/>
      </w:rPr>
    </w:lvl>
    <w:lvl w:ilvl="3" w:tplc="D07C9A52">
      <w:numFmt w:val="bullet"/>
      <w:lvlText w:val="•"/>
      <w:lvlJc w:val="left"/>
      <w:pPr>
        <w:ind w:left="3346" w:hanging="267"/>
      </w:pPr>
      <w:rPr>
        <w:rFonts w:hint="default"/>
        <w:lang w:val="vi" w:eastAsia="en-US" w:bidi="ar-SA"/>
      </w:rPr>
    </w:lvl>
    <w:lvl w:ilvl="4" w:tplc="AE6296BE">
      <w:numFmt w:val="bullet"/>
      <w:lvlText w:val="•"/>
      <w:lvlJc w:val="left"/>
      <w:pPr>
        <w:ind w:left="4360" w:hanging="267"/>
      </w:pPr>
      <w:rPr>
        <w:rFonts w:hint="default"/>
        <w:lang w:val="vi" w:eastAsia="en-US" w:bidi="ar-SA"/>
      </w:rPr>
    </w:lvl>
    <w:lvl w:ilvl="5" w:tplc="6D6E952A">
      <w:numFmt w:val="bullet"/>
      <w:lvlText w:val="•"/>
      <w:lvlJc w:val="left"/>
      <w:pPr>
        <w:ind w:left="5373" w:hanging="267"/>
      </w:pPr>
      <w:rPr>
        <w:rFonts w:hint="default"/>
        <w:lang w:val="vi" w:eastAsia="en-US" w:bidi="ar-SA"/>
      </w:rPr>
    </w:lvl>
    <w:lvl w:ilvl="6" w:tplc="0E064F12">
      <w:numFmt w:val="bullet"/>
      <w:lvlText w:val="•"/>
      <w:lvlJc w:val="left"/>
      <w:pPr>
        <w:ind w:left="6386" w:hanging="267"/>
      </w:pPr>
      <w:rPr>
        <w:rFonts w:hint="default"/>
        <w:lang w:val="vi" w:eastAsia="en-US" w:bidi="ar-SA"/>
      </w:rPr>
    </w:lvl>
    <w:lvl w:ilvl="7" w:tplc="E0944B98">
      <w:numFmt w:val="bullet"/>
      <w:lvlText w:val="•"/>
      <w:lvlJc w:val="left"/>
      <w:pPr>
        <w:ind w:left="7400" w:hanging="267"/>
      </w:pPr>
      <w:rPr>
        <w:rFonts w:hint="default"/>
        <w:lang w:val="vi" w:eastAsia="en-US" w:bidi="ar-SA"/>
      </w:rPr>
    </w:lvl>
    <w:lvl w:ilvl="8" w:tplc="892E2632">
      <w:numFmt w:val="bullet"/>
      <w:lvlText w:val="•"/>
      <w:lvlJc w:val="left"/>
      <w:pPr>
        <w:ind w:left="8413" w:hanging="267"/>
      </w:pPr>
      <w:rPr>
        <w:rFonts w:hint="default"/>
        <w:lang w:val="vi" w:eastAsia="en-US" w:bidi="ar-SA"/>
      </w:rPr>
    </w:lvl>
  </w:abstractNum>
  <w:abstractNum w:abstractNumId="29" w15:restartNumberingAfterBreak="0">
    <w:nsid w:val="50BB64B3"/>
    <w:multiLevelType w:val="hybridMultilevel"/>
    <w:tmpl w:val="0D1C4DC4"/>
    <w:lvl w:ilvl="0" w:tplc="DE029DEE">
      <w:start w:val="1"/>
      <w:numFmt w:val="decimal"/>
      <w:lvlText w:val="%1."/>
      <w:lvlJc w:val="left"/>
      <w:pPr>
        <w:ind w:left="338" w:hanging="279"/>
      </w:pPr>
      <w:rPr>
        <w:rFonts w:ascii="Times New Roman" w:eastAsia="Times New Roman" w:hAnsi="Times New Roman" w:cs="Times New Roman" w:hint="default"/>
        <w:b w:val="0"/>
        <w:bCs w:val="0"/>
        <w:i w:val="0"/>
        <w:iCs w:val="0"/>
        <w:spacing w:val="0"/>
        <w:w w:val="99"/>
        <w:sz w:val="26"/>
        <w:szCs w:val="26"/>
        <w:lang w:val="vi" w:eastAsia="en-US" w:bidi="ar-SA"/>
      </w:rPr>
    </w:lvl>
    <w:lvl w:ilvl="1" w:tplc="49687842">
      <w:numFmt w:val="bullet"/>
      <w:lvlText w:val="•"/>
      <w:lvlJc w:val="left"/>
      <w:pPr>
        <w:ind w:left="1350" w:hanging="279"/>
      </w:pPr>
      <w:rPr>
        <w:rFonts w:hint="default"/>
        <w:lang w:val="vi" w:eastAsia="en-US" w:bidi="ar-SA"/>
      </w:rPr>
    </w:lvl>
    <w:lvl w:ilvl="2" w:tplc="E90ACCA8">
      <w:numFmt w:val="bullet"/>
      <w:lvlText w:val="•"/>
      <w:lvlJc w:val="left"/>
      <w:pPr>
        <w:ind w:left="2360" w:hanging="279"/>
      </w:pPr>
      <w:rPr>
        <w:rFonts w:hint="default"/>
        <w:lang w:val="vi" w:eastAsia="en-US" w:bidi="ar-SA"/>
      </w:rPr>
    </w:lvl>
    <w:lvl w:ilvl="3" w:tplc="C5F02C18">
      <w:numFmt w:val="bullet"/>
      <w:lvlText w:val="•"/>
      <w:lvlJc w:val="left"/>
      <w:pPr>
        <w:ind w:left="3370" w:hanging="279"/>
      </w:pPr>
      <w:rPr>
        <w:rFonts w:hint="default"/>
        <w:lang w:val="vi" w:eastAsia="en-US" w:bidi="ar-SA"/>
      </w:rPr>
    </w:lvl>
    <w:lvl w:ilvl="4" w:tplc="ED1E48E8">
      <w:numFmt w:val="bullet"/>
      <w:lvlText w:val="•"/>
      <w:lvlJc w:val="left"/>
      <w:pPr>
        <w:ind w:left="4380" w:hanging="279"/>
      </w:pPr>
      <w:rPr>
        <w:rFonts w:hint="default"/>
        <w:lang w:val="vi" w:eastAsia="en-US" w:bidi="ar-SA"/>
      </w:rPr>
    </w:lvl>
    <w:lvl w:ilvl="5" w:tplc="4718D778">
      <w:numFmt w:val="bullet"/>
      <w:lvlText w:val="•"/>
      <w:lvlJc w:val="left"/>
      <w:pPr>
        <w:ind w:left="5390" w:hanging="279"/>
      </w:pPr>
      <w:rPr>
        <w:rFonts w:hint="default"/>
        <w:lang w:val="vi" w:eastAsia="en-US" w:bidi="ar-SA"/>
      </w:rPr>
    </w:lvl>
    <w:lvl w:ilvl="6" w:tplc="AE6E1E8C">
      <w:numFmt w:val="bullet"/>
      <w:lvlText w:val="•"/>
      <w:lvlJc w:val="left"/>
      <w:pPr>
        <w:ind w:left="6400" w:hanging="279"/>
      </w:pPr>
      <w:rPr>
        <w:rFonts w:hint="default"/>
        <w:lang w:val="vi" w:eastAsia="en-US" w:bidi="ar-SA"/>
      </w:rPr>
    </w:lvl>
    <w:lvl w:ilvl="7" w:tplc="386A986A">
      <w:numFmt w:val="bullet"/>
      <w:lvlText w:val="•"/>
      <w:lvlJc w:val="left"/>
      <w:pPr>
        <w:ind w:left="7410" w:hanging="279"/>
      </w:pPr>
      <w:rPr>
        <w:rFonts w:hint="default"/>
        <w:lang w:val="vi" w:eastAsia="en-US" w:bidi="ar-SA"/>
      </w:rPr>
    </w:lvl>
    <w:lvl w:ilvl="8" w:tplc="BA827F82">
      <w:numFmt w:val="bullet"/>
      <w:lvlText w:val="•"/>
      <w:lvlJc w:val="left"/>
      <w:pPr>
        <w:ind w:left="8420" w:hanging="279"/>
      </w:pPr>
      <w:rPr>
        <w:rFonts w:hint="default"/>
        <w:lang w:val="vi" w:eastAsia="en-US" w:bidi="ar-SA"/>
      </w:rPr>
    </w:lvl>
  </w:abstractNum>
  <w:abstractNum w:abstractNumId="30" w15:restartNumberingAfterBreak="0">
    <w:nsid w:val="545B7AEC"/>
    <w:multiLevelType w:val="hybridMultilevel"/>
    <w:tmpl w:val="E4BA4636"/>
    <w:lvl w:ilvl="0" w:tplc="EB66348A">
      <w:start w:val="1"/>
      <w:numFmt w:val="decimal"/>
      <w:lvlText w:val="%1."/>
      <w:lvlJc w:val="left"/>
      <w:pPr>
        <w:ind w:left="338" w:hanging="252"/>
      </w:pPr>
      <w:rPr>
        <w:rFonts w:ascii="Times New Roman" w:eastAsia="Times New Roman" w:hAnsi="Times New Roman" w:cs="Times New Roman" w:hint="default"/>
        <w:b w:val="0"/>
        <w:bCs w:val="0"/>
        <w:i w:val="0"/>
        <w:iCs w:val="0"/>
        <w:spacing w:val="0"/>
        <w:w w:val="99"/>
        <w:sz w:val="26"/>
        <w:szCs w:val="26"/>
        <w:lang w:val="vi" w:eastAsia="en-US" w:bidi="ar-SA"/>
      </w:rPr>
    </w:lvl>
    <w:lvl w:ilvl="1" w:tplc="E876AE18">
      <w:numFmt w:val="bullet"/>
      <w:lvlText w:val="•"/>
      <w:lvlJc w:val="left"/>
      <w:pPr>
        <w:ind w:left="1350" w:hanging="252"/>
      </w:pPr>
      <w:rPr>
        <w:rFonts w:hint="default"/>
        <w:lang w:val="vi" w:eastAsia="en-US" w:bidi="ar-SA"/>
      </w:rPr>
    </w:lvl>
    <w:lvl w:ilvl="2" w:tplc="4FCCDF06">
      <w:numFmt w:val="bullet"/>
      <w:lvlText w:val="•"/>
      <w:lvlJc w:val="left"/>
      <w:pPr>
        <w:ind w:left="2360" w:hanging="252"/>
      </w:pPr>
      <w:rPr>
        <w:rFonts w:hint="default"/>
        <w:lang w:val="vi" w:eastAsia="en-US" w:bidi="ar-SA"/>
      </w:rPr>
    </w:lvl>
    <w:lvl w:ilvl="3" w:tplc="919ED1AC">
      <w:numFmt w:val="bullet"/>
      <w:lvlText w:val="•"/>
      <w:lvlJc w:val="left"/>
      <w:pPr>
        <w:ind w:left="3370" w:hanging="252"/>
      </w:pPr>
      <w:rPr>
        <w:rFonts w:hint="default"/>
        <w:lang w:val="vi" w:eastAsia="en-US" w:bidi="ar-SA"/>
      </w:rPr>
    </w:lvl>
    <w:lvl w:ilvl="4" w:tplc="59405038">
      <w:numFmt w:val="bullet"/>
      <w:lvlText w:val="•"/>
      <w:lvlJc w:val="left"/>
      <w:pPr>
        <w:ind w:left="4380" w:hanging="252"/>
      </w:pPr>
      <w:rPr>
        <w:rFonts w:hint="default"/>
        <w:lang w:val="vi" w:eastAsia="en-US" w:bidi="ar-SA"/>
      </w:rPr>
    </w:lvl>
    <w:lvl w:ilvl="5" w:tplc="0E8EBD4A">
      <w:numFmt w:val="bullet"/>
      <w:lvlText w:val="•"/>
      <w:lvlJc w:val="left"/>
      <w:pPr>
        <w:ind w:left="5390" w:hanging="252"/>
      </w:pPr>
      <w:rPr>
        <w:rFonts w:hint="default"/>
        <w:lang w:val="vi" w:eastAsia="en-US" w:bidi="ar-SA"/>
      </w:rPr>
    </w:lvl>
    <w:lvl w:ilvl="6" w:tplc="3AE0F73E">
      <w:numFmt w:val="bullet"/>
      <w:lvlText w:val="•"/>
      <w:lvlJc w:val="left"/>
      <w:pPr>
        <w:ind w:left="6400" w:hanging="252"/>
      </w:pPr>
      <w:rPr>
        <w:rFonts w:hint="default"/>
        <w:lang w:val="vi" w:eastAsia="en-US" w:bidi="ar-SA"/>
      </w:rPr>
    </w:lvl>
    <w:lvl w:ilvl="7" w:tplc="87B0E2FA">
      <w:numFmt w:val="bullet"/>
      <w:lvlText w:val="•"/>
      <w:lvlJc w:val="left"/>
      <w:pPr>
        <w:ind w:left="7410" w:hanging="252"/>
      </w:pPr>
      <w:rPr>
        <w:rFonts w:hint="default"/>
        <w:lang w:val="vi" w:eastAsia="en-US" w:bidi="ar-SA"/>
      </w:rPr>
    </w:lvl>
    <w:lvl w:ilvl="8" w:tplc="37485626">
      <w:numFmt w:val="bullet"/>
      <w:lvlText w:val="•"/>
      <w:lvlJc w:val="left"/>
      <w:pPr>
        <w:ind w:left="8420" w:hanging="252"/>
      </w:pPr>
      <w:rPr>
        <w:rFonts w:hint="default"/>
        <w:lang w:val="vi" w:eastAsia="en-US" w:bidi="ar-SA"/>
      </w:rPr>
    </w:lvl>
  </w:abstractNum>
  <w:abstractNum w:abstractNumId="31" w15:restartNumberingAfterBreak="0">
    <w:nsid w:val="554D4432"/>
    <w:multiLevelType w:val="hybridMultilevel"/>
    <w:tmpl w:val="F2AA0810"/>
    <w:lvl w:ilvl="0" w:tplc="8CF0578C">
      <w:start w:val="1"/>
      <w:numFmt w:val="decimal"/>
      <w:lvlText w:val="%1."/>
      <w:lvlJc w:val="left"/>
      <w:pPr>
        <w:ind w:left="338"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31D2AD5C">
      <w:start w:val="1"/>
      <w:numFmt w:val="lowerLetter"/>
      <w:lvlText w:val="%2)"/>
      <w:lvlJc w:val="left"/>
      <w:pPr>
        <w:ind w:left="1294" w:hanging="248"/>
      </w:pPr>
      <w:rPr>
        <w:rFonts w:ascii="Times New Roman" w:eastAsia="Times New Roman" w:hAnsi="Times New Roman" w:cs="Times New Roman" w:hint="default"/>
        <w:b w:val="0"/>
        <w:bCs w:val="0"/>
        <w:i w:val="0"/>
        <w:iCs w:val="0"/>
        <w:spacing w:val="-5"/>
        <w:w w:val="99"/>
        <w:sz w:val="26"/>
        <w:szCs w:val="26"/>
        <w:lang w:val="vi" w:eastAsia="en-US" w:bidi="ar-SA"/>
      </w:rPr>
    </w:lvl>
    <w:lvl w:ilvl="2" w:tplc="0F22D7F4">
      <w:numFmt w:val="bullet"/>
      <w:lvlText w:val="•"/>
      <w:lvlJc w:val="left"/>
      <w:pPr>
        <w:ind w:left="2315" w:hanging="248"/>
      </w:pPr>
      <w:rPr>
        <w:rFonts w:hint="default"/>
        <w:lang w:val="vi" w:eastAsia="en-US" w:bidi="ar-SA"/>
      </w:rPr>
    </w:lvl>
    <w:lvl w:ilvl="3" w:tplc="26BE959A">
      <w:numFmt w:val="bullet"/>
      <w:lvlText w:val="•"/>
      <w:lvlJc w:val="left"/>
      <w:pPr>
        <w:ind w:left="3331" w:hanging="248"/>
      </w:pPr>
      <w:rPr>
        <w:rFonts w:hint="default"/>
        <w:lang w:val="vi" w:eastAsia="en-US" w:bidi="ar-SA"/>
      </w:rPr>
    </w:lvl>
    <w:lvl w:ilvl="4" w:tplc="D072518A">
      <w:numFmt w:val="bullet"/>
      <w:lvlText w:val="•"/>
      <w:lvlJc w:val="left"/>
      <w:pPr>
        <w:ind w:left="4346" w:hanging="248"/>
      </w:pPr>
      <w:rPr>
        <w:rFonts w:hint="default"/>
        <w:lang w:val="vi" w:eastAsia="en-US" w:bidi="ar-SA"/>
      </w:rPr>
    </w:lvl>
    <w:lvl w:ilvl="5" w:tplc="824C3EF2">
      <w:numFmt w:val="bullet"/>
      <w:lvlText w:val="•"/>
      <w:lvlJc w:val="left"/>
      <w:pPr>
        <w:ind w:left="5362" w:hanging="248"/>
      </w:pPr>
      <w:rPr>
        <w:rFonts w:hint="default"/>
        <w:lang w:val="vi" w:eastAsia="en-US" w:bidi="ar-SA"/>
      </w:rPr>
    </w:lvl>
    <w:lvl w:ilvl="6" w:tplc="527A94D6">
      <w:numFmt w:val="bullet"/>
      <w:lvlText w:val="•"/>
      <w:lvlJc w:val="left"/>
      <w:pPr>
        <w:ind w:left="6377" w:hanging="248"/>
      </w:pPr>
      <w:rPr>
        <w:rFonts w:hint="default"/>
        <w:lang w:val="vi" w:eastAsia="en-US" w:bidi="ar-SA"/>
      </w:rPr>
    </w:lvl>
    <w:lvl w:ilvl="7" w:tplc="4FFC028E">
      <w:numFmt w:val="bullet"/>
      <w:lvlText w:val="•"/>
      <w:lvlJc w:val="left"/>
      <w:pPr>
        <w:ind w:left="7393" w:hanging="248"/>
      </w:pPr>
      <w:rPr>
        <w:rFonts w:hint="default"/>
        <w:lang w:val="vi" w:eastAsia="en-US" w:bidi="ar-SA"/>
      </w:rPr>
    </w:lvl>
    <w:lvl w:ilvl="8" w:tplc="450C618A">
      <w:numFmt w:val="bullet"/>
      <w:lvlText w:val="•"/>
      <w:lvlJc w:val="left"/>
      <w:pPr>
        <w:ind w:left="8408" w:hanging="248"/>
      </w:pPr>
      <w:rPr>
        <w:rFonts w:hint="default"/>
        <w:lang w:val="vi" w:eastAsia="en-US" w:bidi="ar-SA"/>
      </w:rPr>
    </w:lvl>
  </w:abstractNum>
  <w:abstractNum w:abstractNumId="32" w15:restartNumberingAfterBreak="0">
    <w:nsid w:val="57AC2D80"/>
    <w:multiLevelType w:val="hybridMultilevel"/>
    <w:tmpl w:val="A5B6B71C"/>
    <w:lvl w:ilvl="0" w:tplc="466E49C2">
      <w:start w:val="1"/>
      <w:numFmt w:val="decimal"/>
      <w:lvlText w:val="%1."/>
      <w:lvlJc w:val="left"/>
      <w:pPr>
        <w:ind w:left="338" w:hanging="267"/>
      </w:pPr>
      <w:rPr>
        <w:rFonts w:ascii="Times New Roman" w:eastAsia="Times New Roman" w:hAnsi="Times New Roman" w:cs="Times New Roman" w:hint="default"/>
        <w:b w:val="0"/>
        <w:bCs w:val="0"/>
        <w:i w:val="0"/>
        <w:iCs w:val="0"/>
        <w:spacing w:val="0"/>
        <w:w w:val="99"/>
        <w:sz w:val="26"/>
        <w:szCs w:val="26"/>
        <w:lang w:val="vi" w:eastAsia="en-US" w:bidi="ar-SA"/>
      </w:rPr>
    </w:lvl>
    <w:lvl w:ilvl="1" w:tplc="2160B9B4">
      <w:numFmt w:val="bullet"/>
      <w:lvlText w:val="•"/>
      <w:lvlJc w:val="left"/>
      <w:pPr>
        <w:ind w:left="1350" w:hanging="267"/>
      </w:pPr>
      <w:rPr>
        <w:rFonts w:hint="default"/>
        <w:lang w:val="vi" w:eastAsia="en-US" w:bidi="ar-SA"/>
      </w:rPr>
    </w:lvl>
    <w:lvl w:ilvl="2" w:tplc="C6F091F0">
      <w:numFmt w:val="bullet"/>
      <w:lvlText w:val="•"/>
      <w:lvlJc w:val="left"/>
      <w:pPr>
        <w:ind w:left="2360" w:hanging="267"/>
      </w:pPr>
      <w:rPr>
        <w:rFonts w:hint="default"/>
        <w:lang w:val="vi" w:eastAsia="en-US" w:bidi="ar-SA"/>
      </w:rPr>
    </w:lvl>
    <w:lvl w:ilvl="3" w:tplc="21643E94">
      <w:numFmt w:val="bullet"/>
      <w:lvlText w:val="•"/>
      <w:lvlJc w:val="left"/>
      <w:pPr>
        <w:ind w:left="3370" w:hanging="267"/>
      </w:pPr>
      <w:rPr>
        <w:rFonts w:hint="default"/>
        <w:lang w:val="vi" w:eastAsia="en-US" w:bidi="ar-SA"/>
      </w:rPr>
    </w:lvl>
    <w:lvl w:ilvl="4" w:tplc="35B6FCA2">
      <w:numFmt w:val="bullet"/>
      <w:lvlText w:val="•"/>
      <w:lvlJc w:val="left"/>
      <w:pPr>
        <w:ind w:left="4380" w:hanging="267"/>
      </w:pPr>
      <w:rPr>
        <w:rFonts w:hint="default"/>
        <w:lang w:val="vi" w:eastAsia="en-US" w:bidi="ar-SA"/>
      </w:rPr>
    </w:lvl>
    <w:lvl w:ilvl="5" w:tplc="A05EA03C">
      <w:numFmt w:val="bullet"/>
      <w:lvlText w:val="•"/>
      <w:lvlJc w:val="left"/>
      <w:pPr>
        <w:ind w:left="5390" w:hanging="267"/>
      </w:pPr>
      <w:rPr>
        <w:rFonts w:hint="default"/>
        <w:lang w:val="vi" w:eastAsia="en-US" w:bidi="ar-SA"/>
      </w:rPr>
    </w:lvl>
    <w:lvl w:ilvl="6" w:tplc="C17A04E8">
      <w:numFmt w:val="bullet"/>
      <w:lvlText w:val="•"/>
      <w:lvlJc w:val="left"/>
      <w:pPr>
        <w:ind w:left="6400" w:hanging="267"/>
      </w:pPr>
      <w:rPr>
        <w:rFonts w:hint="default"/>
        <w:lang w:val="vi" w:eastAsia="en-US" w:bidi="ar-SA"/>
      </w:rPr>
    </w:lvl>
    <w:lvl w:ilvl="7" w:tplc="7292C4A2">
      <w:numFmt w:val="bullet"/>
      <w:lvlText w:val="•"/>
      <w:lvlJc w:val="left"/>
      <w:pPr>
        <w:ind w:left="7410" w:hanging="267"/>
      </w:pPr>
      <w:rPr>
        <w:rFonts w:hint="default"/>
        <w:lang w:val="vi" w:eastAsia="en-US" w:bidi="ar-SA"/>
      </w:rPr>
    </w:lvl>
    <w:lvl w:ilvl="8" w:tplc="1772F508">
      <w:numFmt w:val="bullet"/>
      <w:lvlText w:val="•"/>
      <w:lvlJc w:val="left"/>
      <w:pPr>
        <w:ind w:left="8420" w:hanging="267"/>
      </w:pPr>
      <w:rPr>
        <w:rFonts w:hint="default"/>
        <w:lang w:val="vi" w:eastAsia="en-US" w:bidi="ar-SA"/>
      </w:rPr>
    </w:lvl>
  </w:abstractNum>
  <w:abstractNum w:abstractNumId="33" w15:restartNumberingAfterBreak="0">
    <w:nsid w:val="57C2662D"/>
    <w:multiLevelType w:val="hybridMultilevel"/>
    <w:tmpl w:val="571A15D6"/>
    <w:lvl w:ilvl="0" w:tplc="1B04B336">
      <w:start w:val="1"/>
      <w:numFmt w:val="decimal"/>
      <w:lvlText w:val="%1."/>
      <w:lvlJc w:val="left"/>
      <w:pPr>
        <w:ind w:left="338" w:hanging="276"/>
      </w:pPr>
      <w:rPr>
        <w:rFonts w:ascii="Times New Roman" w:eastAsia="Times New Roman" w:hAnsi="Times New Roman" w:cs="Times New Roman" w:hint="default"/>
        <w:b w:val="0"/>
        <w:bCs w:val="0"/>
        <w:i w:val="0"/>
        <w:iCs w:val="0"/>
        <w:spacing w:val="0"/>
        <w:w w:val="99"/>
        <w:sz w:val="26"/>
        <w:szCs w:val="26"/>
        <w:lang w:val="vi" w:eastAsia="en-US" w:bidi="ar-SA"/>
      </w:rPr>
    </w:lvl>
    <w:lvl w:ilvl="1" w:tplc="AF54D5FA">
      <w:start w:val="1"/>
      <w:numFmt w:val="lowerLetter"/>
      <w:lvlText w:val="%2)"/>
      <w:lvlJc w:val="left"/>
      <w:pPr>
        <w:ind w:left="1313" w:hanging="267"/>
      </w:pPr>
      <w:rPr>
        <w:rFonts w:ascii="Times New Roman" w:eastAsia="Times New Roman" w:hAnsi="Times New Roman" w:cs="Times New Roman" w:hint="default"/>
        <w:b w:val="0"/>
        <w:bCs w:val="0"/>
        <w:i w:val="0"/>
        <w:iCs w:val="0"/>
        <w:spacing w:val="0"/>
        <w:w w:val="99"/>
        <w:sz w:val="26"/>
        <w:szCs w:val="26"/>
        <w:lang w:val="vi" w:eastAsia="en-US" w:bidi="ar-SA"/>
      </w:rPr>
    </w:lvl>
    <w:lvl w:ilvl="2" w:tplc="5938563C">
      <w:numFmt w:val="bullet"/>
      <w:lvlText w:val="•"/>
      <w:lvlJc w:val="left"/>
      <w:pPr>
        <w:ind w:left="2333" w:hanging="267"/>
      </w:pPr>
      <w:rPr>
        <w:rFonts w:hint="default"/>
        <w:lang w:val="vi" w:eastAsia="en-US" w:bidi="ar-SA"/>
      </w:rPr>
    </w:lvl>
    <w:lvl w:ilvl="3" w:tplc="C11E17D6">
      <w:numFmt w:val="bullet"/>
      <w:lvlText w:val="•"/>
      <w:lvlJc w:val="left"/>
      <w:pPr>
        <w:ind w:left="3346" w:hanging="267"/>
      </w:pPr>
      <w:rPr>
        <w:rFonts w:hint="default"/>
        <w:lang w:val="vi" w:eastAsia="en-US" w:bidi="ar-SA"/>
      </w:rPr>
    </w:lvl>
    <w:lvl w:ilvl="4" w:tplc="F5405B44">
      <w:numFmt w:val="bullet"/>
      <w:lvlText w:val="•"/>
      <w:lvlJc w:val="left"/>
      <w:pPr>
        <w:ind w:left="4360" w:hanging="267"/>
      </w:pPr>
      <w:rPr>
        <w:rFonts w:hint="default"/>
        <w:lang w:val="vi" w:eastAsia="en-US" w:bidi="ar-SA"/>
      </w:rPr>
    </w:lvl>
    <w:lvl w:ilvl="5" w:tplc="C3FE9654">
      <w:numFmt w:val="bullet"/>
      <w:lvlText w:val="•"/>
      <w:lvlJc w:val="left"/>
      <w:pPr>
        <w:ind w:left="5373" w:hanging="267"/>
      </w:pPr>
      <w:rPr>
        <w:rFonts w:hint="default"/>
        <w:lang w:val="vi" w:eastAsia="en-US" w:bidi="ar-SA"/>
      </w:rPr>
    </w:lvl>
    <w:lvl w:ilvl="6" w:tplc="A15CE9FE">
      <w:numFmt w:val="bullet"/>
      <w:lvlText w:val="•"/>
      <w:lvlJc w:val="left"/>
      <w:pPr>
        <w:ind w:left="6386" w:hanging="267"/>
      </w:pPr>
      <w:rPr>
        <w:rFonts w:hint="default"/>
        <w:lang w:val="vi" w:eastAsia="en-US" w:bidi="ar-SA"/>
      </w:rPr>
    </w:lvl>
    <w:lvl w:ilvl="7" w:tplc="45760E22">
      <w:numFmt w:val="bullet"/>
      <w:lvlText w:val="•"/>
      <w:lvlJc w:val="left"/>
      <w:pPr>
        <w:ind w:left="7400" w:hanging="267"/>
      </w:pPr>
      <w:rPr>
        <w:rFonts w:hint="default"/>
        <w:lang w:val="vi" w:eastAsia="en-US" w:bidi="ar-SA"/>
      </w:rPr>
    </w:lvl>
    <w:lvl w:ilvl="8" w:tplc="6D78103C">
      <w:numFmt w:val="bullet"/>
      <w:lvlText w:val="•"/>
      <w:lvlJc w:val="left"/>
      <w:pPr>
        <w:ind w:left="8413" w:hanging="267"/>
      </w:pPr>
      <w:rPr>
        <w:rFonts w:hint="default"/>
        <w:lang w:val="vi" w:eastAsia="en-US" w:bidi="ar-SA"/>
      </w:rPr>
    </w:lvl>
  </w:abstractNum>
  <w:abstractNum w:abstractNumId="34" w15:restartNumberingAfterBreak="0">
    <w:nsid w:val="58631AB5"/>
    <w:multiLevelType w:val="hybridMultilevel"/>
    <w:tmpl w:val="9DD2EC78"/>
    <w:lvl w:ilvl="0" w:tplc="5776ABCC">
      <w:start w:val="1"/>
      <w:numFmt w:val="decimal"/>
      <w:lvlText w:val="%1."/>
      <w:lvlJc w:val="left"/>
      <w:pPr>
        <w:ind w:left="338" w:hanging="269"/>
      </w:pPr>
      <w:rPr>
        <w:rFonts w:ascii="Times New Roman" w:eastAsia="Times New Roman" w:hAnsi="Times New Roman" w:cs="Times New Roman" w:hint="default"/>
        <w:b w:val="0"/>
        <w:bCs w:val="0"/>
        <w:i w:val="0"/>
        <w:iCs w:val="0"/>
        <w:spacing w:val="0"/>
        <w:w w:val="99"/>
        <w:sz w:val="26"/>
        <w:szCs w:val="26"/>
        <w:lang w:val="vi" w:eastAsia="en-US" w:bidi="ar-SA"/>
      </w:rPr>
    </w:lvl>
    <w:lvl w:ilvl="1" w:tplc="588A1438">
      <w:numFmt w:val="bullet"/>
      <w:lvlText w:val="•"/>
      <w:lvlJc w:val="left"/>
      <w:pPr>
        <w:ind w:left="1350" w:hanging="269"/>
      </w:pPr>
      <w:rPr>
        <w:rFonts w:hint="default"/>
        <w:lang w:val="vi" w:eastAsia="en-US" w:bidi="ar-SA"/>
      </w:rPr>
    </w:lvl>
    <w:lvl w:ilvl="2" w:tplc="ED0C6C28">
      <w:numFmt w:val="bullet"/>
      <w:lvlText w:val="•"/>
      <w:lvlJc w:val="left"/>
      <w:pPr>
        <w:ind w:left="2360" w:hanging="269"/>
      </w:pPr>
      <w:rPr>
        <w:rFonts w:hint="default"/>
        <w:lang w:val="vi" w:eastAsia="en-US" w:bidi="ar-SA"/>
      </w:rPr>
    </w:lvl>
    <w:lvl w:ilvl="3" w:tplc="AD066470">
      <w:numFmt w:val="bullet"/>
      <w:lvlText w:val="•"/>
      <w:lvlJc w:val="left"/>
      <w:pPr>
        <w:ind w:left="3370" w:hanging="269"/>
      </w:pPr>
      <w:rPr>
        <w:rFonts w:hint="default"/>
        <w:lang w:val="vi" w:eastAsia="en-US" w:bidi="ar-SA"/>
      </w:rPr>
    </w:lvl>
    <w:lvl w:ilvl="4" w:tplc="8612ECC6">
      <w:numFmt w:val="bullet"/>
      <w:lvlText w:val="•"/>
      <w:lvlJc w:val="left"/>
      <w:pPr>
        <w:ind w:left="4380" w:hanging="269"/>
      </w:pPr>
      <w:rPr>
        <w:rFonts w:hint="default"/>
        <w:lang w:val="vi" w:eastAsia="en-US" w:bidi="ar-SA"/>
      </w:rPr>
    </w:lvl>
    <w:lvl w:ilvl="5" w:tplc="107CD9A6">
      <w:numFmt w:val="bullet"/>
      <w:lvlText w:val="•"/>
      <w:lvlJc w:val="left"/>
      <w:pPr>
        <w:ind w:left="5390" w:hanging="269"/>
      </w:pPr>
      <w:rPr>
        <w:rFonts w:hint="default"/>
        <w:lang w:val="vi" w:eastAsia="en-US" w:bidi="ar-SA"/>
      </w:rPr>
    </w:lvl>
    <w:lvl w:ilvl="6" w:tplc="54F2398E">
      <w:numFmt w:val="bullet"/>
      <w:lvlText w:val="•"/>
      <w:lvlJc w:val="left"/>
      <w:pPr>
        <w:ind w:left="6400" w:hanging="269"/>
      </w:pPr>
      <w:rPr>
        <w:rFonts w:hint="default"/>
        <w:lang w:val="vi" w:eastAsia="en-US" w:bidi="ar-SA"/>
      </w:rPr>
    </w:lvl>
    <w:lvl w:ilvl="7" w:tplc="79E6FEC0">
      <w:numFmt w:val="bullet"/>
      <w:lvlText w:val="•"/>
      <w:lvlJc w:val="left"/>
      <w:pPr>
        <w:ind w:left="7410" w:hanging="269"/>
      </w:pPr>
      <w:rPr>
        <w:rFonts w:hint="default"/>
        <w:lang w:val="vi" w:eastAsia="en-US" w:bidi="ar-SA"/>
      </w:rPr>
    </w:lvl>
    <w:lvl w:ilvl="8" w:tplc="C5B42920">
      <w:numFmt w:val="bullet"/>
      <w:lvlText w:val="•"/>
      <w:lvlJc w:val="left"/>
      <w:pPr>
        <w:ind w:left="8420" w:hanging="269"/>
      </w:pPr>
      <w:rPr>
        <w:rFonts w:hint="default"/>
        <w:lang w:val="vi" w:eastAsia="en-US" w:bidi="ar-SA"/>
      </w:rPr>
    </w:lvl>
  </w:abstractNum>
  <w:abstractNum w:abstractNumId="35" w15:restartNumberingAfterBreak="0">
    <w:nsid w:val="5A897859"/>
    <w:multiLevelType w:val="hybridMultilevel"/>
    <w:tmpl w:val="6434738A"/>
    <w:lvl w:ilvl="0" w:tplc="03843A46">
      <w:start w:val="1"/>
      <w:numFmt w:val="decimal"/>
      <w:lvlText w:val="%1."/>
      <w:lvlJc w:val="left"/>
      <w:pPr>
        <w:ind w:left="338" w:hanging="257"/>
      </w:pPr>
      <w:rPr>
        <w:rFonts w:ascii="Times New Roman" w:eastAsia="Times New Roman" w:hAnsi="Times New Roman" w:cs="Times New Roman" w:hint="default"/>
        <w:b w:val="0"/>
        <w:bCs w:val="0"/>
        <w:i w:val="0"/>
        <w:iCs w:val="0"/>
        <w:spacing w:val="0"/>
        <w:w w:val="99"/>
        <w:sz w:val="26"/>
        <w:szCs w:val="26"/>
        <w:lang w:val="vi" w:eastAsia="en-US" w:bidi="ar-SA"/>
      </w:rPr>
    </w:lvl>
    <w:lvl w:ilvl="1" w:tplc="1E0613F6">
      <w:start w:val="1"/>
      <w:numFmt w:val="lowerLetter"/>
      <w:lvlText w:val="%2)"/>
      <w:lvlJc w:val="left"/>
      <w:pPr>
        <w:ind w:left="1313" w:hanging="267"/>
      </w:pPr>
      <w:rPr>
        <w:rFonts w:ascii="Times New Roman" w:eastAsia="Times New Roman" w:hAnsi="Times New Roman" w:cs="Times New Roman" w:hint="default"/>
        <w:b w:val="0"/>
        <w:bCs w:val="0"/>
        <w:i w:val="0"/>
        <w:iCs w:val="0"/>
        <w:spacing w:val="0"/>
        <w:w w:val="99"/>
        <w:sz w:val="26"/>
        <w:szCs w:val="26"/>
        <w:lang w:val="vi" w:eastAsia="en-US" w:bidi="ar-SA"/>
      </w:rPr>
    </w:lvl>
    <w:lvl w:ilvl="2" w:tplc="3A38EFAA">
      <w:numFmt w:val="bullet"/>
      <w:lvlText w:val="•"/>
      <w:lvlJc w:val="left"/>
      <w:pPr>
        <w:ind w:left="2333" w:hanging="267"/>
      </w:pPr>
      <w:rPr>
        <w:rFonts w:hint="default"/>
        <w:lang w:val="vi" w:eastAsia="en-US" w:bidi="ar-SA"/>
      </w:rPr>
    </w:lvl>
    <w:lvl w:ilvl="3" w:tplc="077ECC56">
      <w:numFmt w:val="bullet"/>
      <w:lvlText w:val="•"/>
      <w:lvlJc w:val="left"/>
      <w:pPr>
        <w:ind w:left="3346" w:hanging="267"/>
      </w:pPr>
      <w:rPr>
        <w:rFonts w:hint="default"/>
        <w:lang w:val="vi" w:eastAsia="en-US" w:bidi="ar-SA"/>
      </w:rPr>
    </w:lvl>
    <w:lvl w:ilvl="4" w:tplc="7ED415B4">
      <w:numFmt w:val="bullet"/>
      <w:lvlText w:val="•"/>
      <w:lvlJc w:val="left"/>
      <w:pPr>
        <w:ind w:left="4360" w:hanging="267"/>
      </w:pPr>
      <w:rPr>
        <w:rFonts w:hint="default"/>
        <w:lang w:val="vi" w:eastAsia="en-US" w:bidi="ar-SA"/>
      </w:rPr>
    </w:lvl>
    <w:lvl w:ilvl="5" w:tplc="004A94D0">
      <w:numFmt w:val="bullet"/>
      <w:lvlText w:val="•"/>
      <w:lvlJc w:val="left"/>
      <w:pPr>
        <w:ind w:left="5373" w:hanging="267"/>
      </w:pPr>
      <w:rPr>
        <w:rFonts w:hint="default"/>
        <w:lang w:val="vi" w:eastAsia="en-US" w:bidi="ar-SA"/>
      </w:rPr>
    </w:lvl>
    <w:lvl w:ilvl="6" w:tplc="5DDE941C">
      <w:numFmt w:val="bullet"/>
      <w:lvlText w:val="•"/>
      <w:lvlJc w:val="left"/>
      <w:pPr>
        <w:ind w:left="6386" w:hanging="267"/>
      </w:pPr>
      <w:rPr>
        <w:rFonts w:hint="default"/>
        <w:lang w:val="vi" w:eastAsia="en-US" w:bidi="ar-SA"/>
      </w:rPr>
    </w:lvl>
    <w:lvl w:ilvl="7" w:tplc="867CD8B4">
      <w:numFmt w:val="bullet"/>
      <w:lvlText w:val="•"/>
      <w:lvlJc w:val="left"/>
      <w:pPr>
        <w:ind w:left="7400" w:hanging="267"/>
      </w:pPr>
      <w:rPr>
        <w:rFonts w:hint="default"/>
        <w:lang w:val="vi" w:eastAsia="en-US" w:bidi="ar-SA"/>
      </w:rPr>
    </w:lvl>
    <w:lvl w:ilvl="8" w:tplc="08F29D3A">
      <w:numFmt w:val="bullet"/>
      <w:lvlText w:val="•"/>
      <w:lvlJc w:val="left"/>
      <w:pPr>
        <w:ind w:left="8413" w:hanging="267"/>
      </w:pPr>
      <w:rPr>
        <w:rFonts w:hint="default"/>
        <w:lang w:val="vi" w:eastAsia="en-US" w:bidi="ar-SA"/>
      </w:rPr>
    </w:lvl>
  </w:abstractNum>
  <w:abstractNum w:abstractNumId="36" w15:restartNumberingAfterBreak="0">
    <w:nsid w:val="5D5A1717"/>
    <w:multiLevelType w:val="hybridMultilevel"/>
    <w:tmpl w:val="19342DF8"/>
    <w:lvl w:ilvl="0" w:tplc="DF9C2366">
      <w:start w:val="1"/>
      <w:numFmt w:val="decimal"/>
      <w:lvlText w:val="%1."/>
      <w:lvlJc w:val="left"/>
      <w:pPr>
        <w:ind w:left="338" w:hanging="252"/>
      </w:pPr>
      <w:rPr>
        <w:rFonts w:ascii="Times New Roman" w:eastAsia="Times New Roman" w:hAnsi="Times New Roman" w:cs="Times New Roman" w:hint="default"/>
        <w:b w:val="0"/>
        <w:bCs w:val="0"/>
        <w:i w:val="0"/>
        <w:iCs w:val="0"/>
        <w:spacing w:val="0"/>
        <w:w w:val="99"/>
        <w:sz w:val="26"/>
        <w:szCs w:val="26"/>
        <w:lang w:val="vi" w:eastAsia="en-US" w:bidi="ar-SA"/>
      </w:rPr>
    </w:lvl>
    <w:lvl w:ilvl="1" w:tplc="868C08D8">
      <w:start w:val="1"/>
      <w:numFmt w:val="lowerLetter"/>
      <w:lvlText w:val="%2)"/>
      <w:lvlJc w:val="left"/>
      <w:pPr>
        <w:ind w:left="338" w:hanging="288"/>
      </w:pPr>
      <w:rPr>
        <w:rFonts w:ascii="Times New Roman" w:eastAsia="Times New Roman" w:hAnsi="Times New Roman" w:cs="Times New Roman" w:hint="default"/>
        <w:b w:val="0"/>
        <w:bCs w:val="0"/>
        <w:i w:val="0"/>
        <w:iCs w:val="0"/>
        <w:spacing w:val="0"/>
        <w:w w:val="99"/>
        <w:sz w:val="26"/>
        <w:szCs w:val="26"/>
        <w:lang w:val="vi" w:eastAsia="en-US" w:bidi="ar-SA"/>
      </w:rPr>
    </w:lvl>
    <w:lvl w:ilvl="2" w:tplc="8A4AB198">
      <w:numFmt w:val="bullet"/>
      <w:lvlText w:val="•"/>
      <w:lvlJc w:val="left"/>
      <w:pPr>
        <w:ind w:left="2360" w:hanging="288"/>
      </w:pPr>
      <w:rPr>
        <w:rFonts w:hint="default"/>
        <w:lang w:val="vi" w:eastAsia="en-US" w:bidi="ar-SA"/>
      </w:rPr>
    </w:lvl>
    <w:lvl w:ilvl="3" w:tplc="984E89A4">
      <w:numFmt w:val="bullet"/>
      <w:lvlText w:val="•"/>
      <w:lvlJc w:val="left"/>
      <w:pPr>
        <w:ind w:left="3370" w:hanging="288"/>
      </w:pPr>
      <w:rPr>
        <w:rFonts w:hint="default"/>
        <w:lang w:val="vi" w:eastAsia="en-US" w:bidi="ar-SA"/>
      </w:rPr>
    </w:lvl>
    <w:lvl w:ilvl="4" w:tplc="CD468A46">
      <w:numFmt w:val="bullet"/>
      <w:lvlText w:val="•"/>
      <w:lvlJc w:val="left"/>
      <w:pPr>
        <w:ind w:left="4380" w:hanging="288"/>
      </w:pPr>
      <w:rPr>
        <w:rFonts w:hint="default"/>
        <w:lang w:val="vi" w:eastAsia="en-US" w:bidi="ar-SA"/>
      </w:rPr>
    </w:lvl>
    <w:lvl w:ilvl="5" w:tplc="285A5A04">
      <w:numFmt w:val="bullet"/>
      <w:lvlText w:val="•"/>
      <w:lvlJc w:val="left"/>
      <w:pPr>
        <w:ind w:left="5390" w:hanging="288"/>
      </w:pPr>
      <w:rPr>
        <w:rFonts w:hint="default"/>
        <w:lang w:val="vi" w:eastAsia="en-US" w:bidi="ar-SA"/>
      </w:rPr>
    </w:lvl>
    <w:lvl w:ilvl="6" w:tplc="B234FCC6">
      <w:numFmt w:val="bullet"/>
      <w:lvlText w:val="•"/>
      <w:lvlJc w:val="left"/>
      <w:pPr>
        <w:ind w:left="6400" w:hanging="288"/>
      </w:pPr>
      <w:rPr>
        <w:rFonts w:hint="default"/>
        <w:lang w:val="vi" w:eastAsia="en-US" w:bidi="ar-SA"/>
      </w:rPr>
    </w:lvl>
    <w:lvl w:ilvl="7" w:tplc="F44C9D7C">
      <w:numFmt w:val="bullet"/>
      <w:lvlText w:val="•"/>
      <w:lvlJc w:val="left"/>
      <w:pPr>
        <w:ind w:left="7410" w:hanging="288"/>
      </w:pPr>
      <w:rPr>
        <w:rFonts w:hint="default"/>
        <w:lang w:val="vi" w:eastAsia="en-US" w:bidi="ar-SA"/>
      </w:rPr>
    </w:lvl>
    <w:lvl w:ilvl="8" w:tplc="211A5E02">
      <w:numFmt w:val="bullet"/>
      <w:lvlText w:val="•"/>
      <w:lvlJc w:val="left"/>
      <w:pPr>
        <w:ind w:left="8420" w:hanging="288"/>
      </w:pPr>
      <w:rPr>
        <w:rFonts w:hint="default"/>
        <w:lang w:val="vi" w:eastAsia="en-US" w:bidi="ar-SA"/>
      </w:rPr>
    </w:lvl>
  </w:abstractNum>
  <w:abstractNum w:abstractNumId="37" w15:restartNumberingAfterBreak="0">
    <w:nsid w:val="5DE5720B"/>
    <w:multiLevelType w:val="hybridMultilevel"/>
    <w:tmpl w:val="E37490F2"/>
    <w:lvl w:ilvl="0" w:tplc="1980BADE">
      <w:start w:val="1"/>
      <w:numFmt w:val="decimal"/>
      <w:lvlText w:val="%1."/>
      <w:lvlJc w:val="left"/>
      <w:pPr>
        <w:ind w:left="338" w:hanging="264"/>
      </w:pPr>
      <w:rPr>
        <w:rFonts w:ascii="Times New Roman" w:eastAsia="Times New Roman" w:hAnsi="Times New Roman" w:cs="Times New Roman" w:hint="default"/>
        <w:b w:val="0"/>
        <w:bCs w:val="0"/>
        <w:i w:val="0"/>
        <w:iCs w:val="0"/>
        <w:spacing w:val="0"/>
        <w:w w:val="99"/>
        <w:sz w:val="26"/>
        <w:szCs w:val="26"/>
        <w:lang w:val="vi" w:eastAsia="en-US" w:bidi="ar-SA"/>
      </w:rPr>
    </w:lvl>
    <w:lvl w:ilvl="1" w:tplc="75B66986">
      <w:numFmt w:val="bullet"/>
      <w:lvlText w:val="•"/>
      <w:lvlJc w:val="left"/>
      <w:pPr>
        <w:ind w:left="1350" w:hanging="264"/>
      </w:pPr>
      <w:rPr>
        <w:rFonts w:hint="default"/>
        <w:lang w:val="vi" w:eastAsia="en-US" w:bidi="ar-SA"/>
      </w:rPr>
    </w:lvl>
    <w:lvl w:ilvl="2" w:tplc="A3E62546">
      <w:numFmt w:val="bullet"/>
      <w:lvlText w:val="•"/>
      <w:lvlJc w:val="left"/>
      <w:pPr>
        <w:ind w:left="2360" w:hanging="264"/>
      </w:pPr>
      <w:rPr>
        <w:rFonts w:hint="default"/>
        <w:lang w:val="vi" w:eastAsia="en-US" w:bidi="ar-SA"/>
      </w:rPr>
    </w:lvl>
    <w:lvl w:ilvl="3" w:tplc="74A8BEFC">
      <w:numFmt w:val="bullet"/>
      <w:lvlText w:val="•"/>
      <w:lvlJc w:val="left"/>
      <w:pPr>
        <w:ind w:left="3370" w:hanging="264"/>
      </w:pPr>
      <w:rPr>
        <w:rFonts w:hint="default"/>
        <w:lang w:val="vi" w:eastAsia="en-US" w:bidi="ar-SA"/>
      </w:rPr>
    </w:lvl>
    <w:lvl w:ilvl="4" w:tplc="63423F9C">
      <w:numFmt w:val="bullet"/>
      <w:lvlText w:val="•"/>
      <w:lvlJc w:val="left"/>
      <w:pPr>
        <w:ind w:left="4380" w:hanging="264"/>
      </w:pPr>
      <w:rPr>
        <w:rFonts w:hint="default"/>
        <w:lang w:val="vi" w:eastAsia="en-US" w:bidi="ar-SA"/>
      </w:rPr>
    </w:lvl>
    <w:lvl w:ilvl="5" w:tplc="A9C6C410">
      <w:numFmt w:val="bullet"/>
      <w:lvlText w:val="•"/>
      <w:lvlJc w:val="left"/>
      <w:pPr>
        <w:ind w:left="5390" w:hanging="264"/>
      </w:pPr>
      <w:rPr>
        <w:rFonts w:hint="default"/>
        <w:lang w:val="vi" w:eastAsia="en-US" w:bidi="ar-SA"/>
      </w:rPr>
    </w:lvl>
    <w:lvl w:ilvl="6" w:tplc="45AA0E56">
      <w:numFmt w:val="bullet"/>
      <w:lvlText w:val="•"/>
      <w:lvlJc w:val="left"/>
      <w:pPr>
        <w:ind w:left="6400" w:hanging="264"/>
      </w:pPr>
      <w:rPr>
        <w:rFonts w:hint="default"/>
        <w:lang w:val="vi" w:eastAsia="en-US" w:bidi="ar-SA"/>
      </w:rPr>
    </w:lvl>
    <w:lvl w:ilvl="7" w:tplc="62A234C2">
      <w:numFmt w:val="bullet"/>
      <w:lvlText w:val="•"/>
      <w:lvlJc w:val="left"/>
      <w:pPr>
        <w:ind w:left="7410" w:hanging="264"/>
      </w:pPr>
      <w:rPr>
        <w:rFonts w:hint="default"/>
        <w:lang w:val="vi" w:eastAsia="en-US" w:bidi="ar-SA"/>
      </w:rPr>
    </w:lvl>
    <w:lvl w:ilvl="8" w:tplc="557A7DC6">
      <w:numFmt w:val="bullet"/>
      <w:lvlText w:val="•"/>
      <w:lvlJc w:val="left"/>
      <w:pPr>
        <w:ind w:left="8420" w:hanging="264"/>
      </w:pPr>
      <w:rPr>
        <w:rFonts w:hint="default"/>
        <w:lang w:val="vi" w:eastAsia="en-US" w:bidi="ar-SA"/>
      </w:rPr>
    </w:lvl>
  </w:abstractNum>
  <w:abstractNum w:abstractNumId="38" w15:restartNumberingAfterBreak="0">
    <w:nsid w:val="5E8C6CB6"/>
    <w:multiLevelType w:val="hybridMultilevel"/>
    <w:tmpl w:val="A73C2622"/>
    <w:lvl w:ilvl="0" w:tplc="71C06E04">
      <w:start w:val="1"/>
      <w:numFmt w:val="decimal"/>
      <w:lvlText w:val="%1."/>
      <w:lvlJc w:val="left"/>
      <w:pPr>
        <w:ind w:left="1310" w:hanging="264"/>
      </w:pPr>
      <w:rPr>
        <w:rFonts w:ascii="Times New Roman" w:eastAsia="Times New Roman" w:hAnsi="Times New Roman" w:cs="Times New Roman" w:hint="default"/>
        <w:b w:val="0"/>
        <w:bCs w:val="0"/>
        <w:i w:val="0"/>
        <w:iCs w:val="0"/>
        <w:spacing w:val="0"/>
        <w:w w:val="99"/>
        <w:sz w:val="26"/>
        <w:szCs w:val="26"/>
        <w:lang w:val="vi" w:eastAsia="en-US" w:bidi="ar-SA"/>
      </w:rPr>
    </w:lvl>
    <w:lvl w:ilvl="1" w:tplc="02909D80">
      <w:numFmt w:val="bullet"/>
      <w:lvlText w:val="•"/>
      <w:lvlJc w:val="left"/>
      <w:pPr>
        <w:ind w:left="2232" w:hanging="264"/>
      </w:pPr>
      <w:rPr>
        <w:rFonts w:hint="default"/>
        <w:lang w:val="vi" w:eastAsia="en-US" w:bidi="ar-SA"/>
      </w:rPr>
    </w:lvl>
    <w:lvl w:ilvl="2" w:tplc="D728DB0C">
      <w:numFmt w:val="bullet"/>
      <w:lvlText w:val="•"/>
      <w:lvlJc w:val="left"/>
      <w:pPr>
        <w:ind w:left="3144" w:hanging="264"/>
      </w:pPr>
      <w:rPr>
        <w:rFonts w:hint="default"/>
        <w:lang w:val="vi" w:eastAsia="en-US" w:bidi="ar-SA"/>
      </w:rPr>
    </w:lvl>
    <w:lvl w:ilvl="3" w:tplc="DC28674A">
      <w:numFmt w:val="bullet"/>
      <w:lvlText w:val="•"/>
      <w:lvlJc w:val="left"/>
      <w:pPr>
        <w:ind w:left="4056" w:hanging="264"/>
      </w:pPr>
      <w:rPr>
        <w:rFonts w:hint="default"/>
        <w:lang w:val="vi" w:eastAsia="en-US" w:bidi="ar-SA"/>
      </w:rPr>
    </w:lvl>
    <w:lvl w:ilvl="4" w:tplc="1A5EE478">
      <w:numFmt w:val="bullet"/>
      <w:lvlText w:val="•"/>
      <w:lvlJc w:val="left"/>
      <w:pPr>
        <w:ind w:left="4968" w:hanging="264"/>
      </w:pPr>
      <w:rPr>
        <w:rFonts w:hint="default"/>
        <w:lang w:val="vi" w:eastAsia="en-US" w:bidi="ar-SA"/>
      </w:rPr>
    </w:lvl>
    <w:lvl w:ilvl="5" w:tplc="8F52C530">
      <w:numFmt w:val="bullet"/>
      <w:lvlText w:val="•"/>
      <w:lvlJc w:val="left"/>
      <w:pPr>
        <w:ind w:left="5880" w:hanging="264"/>
      </w:pPr>
      <w:rPr>
        <w:rFonts w:hint="default"/>
        <w:lang w:val="vi" w:eastAsia="en-US" w:bidi="ar-SA"/>
      </w:rPr>
    </w:lvl>
    <w:lvl w:ilvl="6" w:tplc="3BEA1320">
      <w:numFmt w:val="bullet"/>
      <w:lvlText w:val="•"/>
      <w:lvlJc w:val="left"/>
      <w:pPr>
        <w:ind w:left="6792" w:hanging="264"/>
      </w:pPr>
      <w:rPr>
        <w:rFonts w:hint="default"/>
        <w:lang w:val="vi" w:eastAsia="en-US" w:bidi="ar-SA"/>
      </w:rPr>
    </w:lvl>
    <w:lvl w:ilvl="7" w:tplc="2EACF2F4">
      <w:numFmt w:val="bullet"/>
      <w:lvlText w:val="•"/>
      <w:lvlJc w:val="left"/>
      <w:pPr>
        <w:ind w:left="7704" w:hanging="264"/>
      </w:pPr>
      <w:rPr>
        <w:rFonts w:hint="default"/>
        <w:lang w:val="vi" w:eastAsia="en-US" w:bidi="ar-SA"/>
      </w:rPr>
    </w:lvl>
    <w:lvl w:ilvl="8" w:tplc="20444A36">
      <w:numFmt w:val="bullet"/>
      <w:lvlText w:val="•"/>
      <w:lvlJc w:val="left"/>
      <w:pPr>
        <w:ind w:left="8616" w:hanging="264"/>
      </w:pPr>
      <w:rPr>
        <w:rFonts w:hint="default"/>
        <w:lang w:val="vi" w:eastAsia="en-US" w:bidi="ar-SA"/>
      </w:rPr>
    </w:lvl>
  </w:abstractNum>
  <w:abstractNum w:abstractNumId="39" w15:restartNumberingAfterBreak="0">
    <w:nsid w:val="63450DBC"/>
    <w:multiLevelType w:val="hybridMultilevel"/>
    <w:tmpl w:val="2722D122"/>
    <w:lvl w:ilvl="0" w:tplc="C1323B6C">
      <w:start w:val="1"/>
      <w:numFmt w:val="decimal"/>
      <w:lvlText w:val="%1."/>
      <w:lvlJc w:val="left"/>
      <w:pPr>
        <w:ind w:left="338" w:hanging="264"/>
      </w:pPr>
      <w:rPr>
        <w:rFonts w:ascii="Times New Roman" w:eastAsia="Times New Roman" w:hAnsi="Times New Roman" w:cs="Times New Roman" w:hint="default"/>
        <w:b w:val="0"/>
        <w:bCs w:val="0"/>
        <w:i w:val="0"/>
        <w:iCs w:val="0"/>
        <w:spacing w:val="0"/>
        <w:w w:val="99"/>
        <w:sz w:val="26"/>
        <w:szCs w:val="26"/>
        <w:lang w:val="vi" w:eastAsia="en-US" w:bidi="ar-SA"/>
      </w:rPr>
    </w:lvl>
    <w:lvl w:ilvl="1" w:tplc="070A8F34">
      <w:numFmt w:val="bullet"/>
      <w:lvlText w:val="•"/>
      <w:lvlJc w:val="left"/>
      <w:pPr>
        <w:ind w:left="1350" w:hanging="264"/>
      </w:pPr>
      <w:rPr>
        <w:rFonts w:hint="default"/>
        <w:lang w:val="vi" w:eastAsia="en-US" w:bidi="ar-SA"/>
      </w:rPr>
    </w:lvl>
    <w:lvl w:ilvl="2" w:tplc="24F07A0A">
      <w:numFmt w:val="bullet"/>
      <w:lvlText w:val="•"/>
      <w:lvlJc w:val="left"/>
      <w:pPr>
        <w:ind w:left="2360" w:hanging="264"/>
      </w:pPr>
      <w:rPr>
        <w:rFonts w:hint="default"/>
        <w:lang w:val="vi" w:eastAsia="en-US" w:bidi="ar-SA"/>
      </w:rPr>
    </w:lvl>
    <w:lvl w:ilvl="3" w:tplc="65C0E5D6">
      <w:numFmt w:val="bullet"/>
      <w:lvlText w:val="•"/>
      <w:lvlJc w:val="left"/>
      <w:pPr>
        <w:ind w:left="3370" w:hanging="264"/>
      </w:pPr>
      <w:rPr>
        <w:rFonts w:hint="default"/>
        <w:lang w:val="vi" w:eastAsia="en-US" w:bidi="ar-SA"/>
      </w:rPr>
    </w:lvl>
    <w:lvl w:ilvl="4" w:tplc="FB802480">
      <w:numFmt w:val="bullet"/>
      <w:lvlText w:val="•"/>
      <w:lvlJc w:val="left"/>
      <w:pPr>
        <w:ind w:left="4380" w:hanging="264"/>
      </w:pPr>
      <w:rPr>
        <w:rFonts w:hint="default"/>
        <w:lang w:val="vi" w:eastAsia="en-US" w:bidi="ar-SA"/>
      </w:rPr>
    </w:lvl>
    <w:lvl w:ilvl="5" w:tplc="A366F886">
      <w:numFmt w:val="bullet"/>
      <w:lvlText w:val="•"/>
      <w:lvlJc w:val="left"/>
      <w:pPr>
        <w:ind w:left="5390" w:hanging="264"/>
      </w:pPr>
      <w:rPr>
        <w:rFonts w:hint="default"/>
        <w:lang w:val="vi" w:eastAsia="en-US" w:bidi="ar-SA"/>
      </w:rPr>
    </w:lvl>
    <w:lvl w:ilvl="6" w:tplc="F20A0DD2">
      <w:numFmt w:val="bullet"/>
      <w:lvlText w:val="•"/>
      <w:lvlJc w:val="left"/>
      <w:pPr>
        <w:ind w:left="6400" w:hanging="264"/>
      </w:pPr>
      <w:rPr>
        <w:rFonts w:hint="default"/>
        <w:lang w:val="vi" w:eastAsia="en-US" w:bidi="ar-SA"/>
      </w:rPr>
    </w:lvl>
    <w:lvl w:ilvl="7" w:tplc="6C0A18C0">
      <w:numFmt w:val="bullet"/>
      <w:lvlText w:val="•"/>
      <w:lvlJc w:val="left"/>
      <w:pPr>
        <w:ind w:left="7410" w:hanging="264"/>
      </w:pPr>
      <w:rPr>
        <w:rFonts w:hint="default"/>
        <w:lang w:val="vi" w:eastAsia="en-US" w:bidi="ar-SA"/>
      </w:rPr>
    </w:lvl>
    <w:lvl w:ilvl="8" w:tplc="C866A61C">
      <w:numFmt w:val="bullet"/>
      <w:lvlText w:val="•"/>
      <w:lvlJc w:val="left"/>
      <w:pPr>
        <w:ind w:left="8420" w:hanging="264"/>
      </w:pPr>
      <w:rPr>
        <w:rFonts w:hint="default"/>
        <w:lang w:val="vi" w:eastAsia="en-US" w:bidi="ar-SA"/>
      </w:rPr>
    </w:lvl>
  </w:abstractNum>
  <w:abstractNum w:abstractNumId="40" w15:restartNumberingAfterBreak="0">
    <w:nsid w:val="6349463F"/>
    <w:multiLevelType w:val="hybridMultilevel"/>
    <w:tmpl w:val="B7BC187C"/>
    <w:lvl w:ilvl="0" w:tplc="BBE4C3AC">
      <w:start w:val="1"/>
      <w:numFmt w:val="decimal"/>
      <w:lvlText w:val="%1."/>
      <w:lvlJc w:val="left"/>
      <w:pPr>
        <w:ind w:left="1306"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285E0AB8">
      <w:numFmt w:val="bullet"/>
      <w:lvlText w:val="•"/>
      <w:lvlJc w:val="left"/>
      <w:pPr>
        <w:ind w:left="2214" w:hanging="260"/>
      </w:pPr>
      <w:rPr>
        <w:rFonts w:hint="default"/>
        <w:lang w:val="vi" w:eastAsia="en-US" w:bidi="ar-SA"/>
      </w:rPr>
    </w:lvl>
    <w:lvl w:ilvl="2" w:tplc="9BC2F77E">
      <w:numFmt w:val="bullet"/>
      <w:lvlText w:val="•"/>
      <w:lvlJc w:val="left"/>
      <w:pPr>
        <w:ind w:left="3128" w:hanging="260"/>
      </w:pPr>
      <w:rPr>
        <w:rFonts w:hint="default"/>
        <w:lang w:val="vi" w:eastAsia="en-US" w:bidi="ar-SA"/>
      </w:rPr>
    </w:lvl>
    <w:lvl w:ilvl="3" w:tplc="676C3808">
      <w:numFmt w:val="bullet"/>
      <w:lvlText w:val="•"/>
      <w:lvlJc w:val="left"/>
      <w:pPr>
        <w:ind w:left="4042" w:hanging="260"/>
      </w:pPr>
      <w:rPr>
        <w:rFonts w:hint="default"/>
        <w:lang w:val="vi" w:eastAsia="en-US" w:bidi="ar-SA"/>
      </w:rPr>
    </w:lvl>
    <w:lvl w:ilvl="4" w:tplc="E3F25F90">
      <w:numFmt w:val="bullet"/>
      <w:lvlText w:val="•"/>
      <w:lvlJc w:val="left"/>
      <w:pPr>
        <w:ind w:left="4956" w:hanging="260"/>
      </w:pPr>
      <w:rPr>
        <w:rFonts w:hint="default"/>
        <w:lang w:val="vi" w:eastAsia="en-US" w:bidi="ar-SA"/>
      </w:rPr>
    </w:lvl>
    <w:lvl w:ilvl="5" w:tplc="8E9EB7D6">
      <w:numFmt w:val="bullet"/>
      <w:lvlText w:val="•"/>
      <w:lvlJc w:val="left"/>
      <w:pPr>
        <w:ind w:left="5870" w:hanging="260"/>
      </w:pPr>
      <w:rPr>
        <w:rFonts w:hint="default"/>
        <w:lang w:val="vi" w:eastAsia="en-US" w:bidi="ar-SA"/>
      </w:rPr>
    </w:lvl>
    <w:lvl w:ilvl="6" w:tplc="13AC1982">
      <w:numFmt w:val="bullet"/>
      <w:lvlText w:val="•"/>
      <w:lvlJc w:val="left"/>
      <w:pPr>
        <w:ind w:left="6784" w:hanging="260"/>
      </w:pPr>
      <w:rPr>
        <w:rFonts w:hint="default"/>
        <w:lang w:val="vi" w:eastAsia="en-US" w:bidi="ar-SA"/>
      </w:rPr>
    </w:lvl>
    <w:lvl w:ilvl="7" w:tplc="1338A314">
      <w:numFmt w:val="bullet"/>
      <w:lvlText w:val="•"/>
      <w:lvlJc w:val="left"/>
      <w:pPr>
        <w:ind w:left="7698" w:hanging="260"/>
      </w:pPr>
      <w:rPr>
        <w:rFonts w:hint="default"/>
        <w:lang w:val="vi" w:eastAsia="en-US" w:bidi="ar-SA"/>
      </w:rPr>
    </w:lvl>
    <w:lvl w:ilvl="8" w:tplc="C18A6D8E">
      <w:numFmt w:val="bullet"/>
      <w:lvlText w:val="•"/>
      <w:lvlJc w:val="left"/>
      <w:pPr>
        <w:ind w:left="8612" w:hanging="260"/>
      </w:pPr>
      <w:rPr>
        <w:rFonts w:hint="default"/>
        <w:lang w:val="vi" w:eastAsia="en-US" w:bidi="ar-SA"/>
      </w:rPr>
    </w:lvl>
  </w:abstractNum>
  <w:abstractNum w:abstractNumId="41" w15:restartNumberingAfterBreak="0">
    <w:nsid w:val="636D1E64"/>
    <w:multiLevelType w:val="hybridMultilevel"/>
    <w:tmpl w:val="40382378"/>
    <w:lvl w:ilvl="0" w:tplc="23D4BDF4">
      <w:start w:val="1"/>
      <w:numFmt w:val="decimal"/>
      <w:lvlText w:val="%1."/>
      <w:lvlJc w:val="left"/>
      <w:pPr>
        <w:ind w:left="338" w:hanging="257"/>
      </w:pPr>
      <w:rPr>
        <w:rFonts w:ascii="Times New Roman" w:eastAsia="Times New Roman" w:hAnsi="Times New Roman" w:cs="Times New Roman" w:hint="default"/>
        <w:b w:val="0"/>
        <w:bCs w:val="0"/>
        <w:i w:val="0"/>
        <w:iCs w:val="0"/>
        <w:spacing w:val="0"/>
        <w:w w:val="99"/>
        <w:sz w:val="26"/>
        <w:szCs w:val="26"/>
        <w:lang w:val="vi" w:eastAsia="en-US" w:bidi="ar-SA"/>
      </w:rPr>
    </w:lvl>
    <w:lvl w:ilvl="1" w:tplc="EF506E82">
      <w:start w:val="1"/>
      <w:numFmt w:val="lowerLetter"/>
      <w:lvlText w:val="%2)"/>
      <w:lvlJc w:val="left"/>
      <w:pPr>
        <w:ind w:left="338" w:hanging="269"/>
      </w:pPr>
      <w:rPr>
        <w:rFonts w:ascii="Times New Roman" w:eastAsia="Times New Roman" w:hAnsi="Times New Roman" w:cs="Times New Roman" w:hint="default"/>
        <w:b w:val="0"/>
        <w:bCs w:val="0"/>
        <w:i w:val="0"/>
        <w:iCs w:val="0"/>
        <w:spacing w:val="0"/>
        <w:w w:val="99"/>
        <w:sz w:val="26"/>
        <w:szCs w:val="26"/>
        <w:lang w:val="vi" w:eastAsia="en-US" w:bidi="ar-SA"/>
      </w:rPr>
    </w:lvl>
    <w:lvl w:ilvl="2" w:tplc="D65ADD1A">
      <w:numFmt w:val="bullet"/>
      <w:lvlText w:val="•"/>
      <w:lvlJc w:val="left"/>
      <w:pPr>
        <w:ind w:left="2333" w:hanging="269"/>
      </w:pPr>
      <w:rPr>
        <w:rFonts w:hint="default"/>
        <w:lang w:val="vi" w:eastAsia="en-US" w:bidi="ar-SA"/>
      </w:rPr>
    </w:lvl>
    <w:lvl w:ilvl="3" w:tplc="BD9480DA">
      <w:numFmt w:val="bullet"/>
      <w:lvlText w:val="•"/>
      <w:lvlJc w:val="left"/>
      <w:pPr>
        <w:ind w:left="3346" w:hanging="269"/>
      </w:pPr>
      <w:rPr>
        <w:rFonts w:hint="default"/>
        <w:lang w:val="vi" w:eastAsia="en-US" w:bidi="ar-SA"/>
      </w:rPr>
    </w:lvl>
    <w:lvl w:ilvl="4" w:tplc="B2B6A52C">
      <w:numFmt w:val="bullet"/>
      <w:lvlText w:val="•"/>
      <w:lvlJc w:val="left"/>
      <w:pPr>
        <w:ind w:left="4360" w:hanging="269"/>
      </w:pPr>
      <w:rPr>
        <w:rFonts w:hint="default"/>
        <w:lang w:val="vi" w:eastAsia="en-US" w:bidi="ar-SA"/>
      </w:rPr>
    </w:lvl>
    <w:lvl w:ilvl="5" w:tplc="FB48A8D4">
      <w:numFmt w:val="bullet"/>
      <w:lvlText w:val="•"/>
      <w:lvlJc w:val="left"/>
      <w:pPr>
        <w:ind w:left="5373" w:hanging="269"/>
      </w:pPr>
      <w:rPr>
        <w:rFonts w:hint="default"/>
        <w:lang w:val="vi" w:eastAsia="en-US" w:bidi="ar-SA"/>
      </w:rPr>
    </w:lvl>
    <w:lvl w:ilvl="6" w:tplc="730C337C">
      <w:numFmt w:val="bullet"/>
      <w:lvlText w:val="•"/>
      <w:lvlJc w:val="left"/>
      <w:pPr>
        <w:ind w:left="6386" w:hanging="269"/>
      </w:pPr>
      <w:rPr>
        <w:rFonts w:hint="default"/>
        <w:lang w:val="vi" w:eastAsia="en-US" w:bidi="ar-SA"/>
      </w:rPr>
    </w:lvl>
    <w:lvl w:ilvl="7" w:tplc="96A4A4DA">
      <w:numFmt w:val="bullet"/>
      <w:lvlText w:val="•"/>
      <w:lvlJc w:val="left"/>
      <w:pPr>
        <w:ind w:left="7400" w:hanging="269"/>
      </w:pPr>
      <w:rPr>
        <w:rFonts w:hint="default"/>
        <w:lang w:val="vi" w:eastAsia="en-US" w:bidi="ar-SA"/>
      </w:rPr>
    </w:lvl>
    <w:lvl w:ilvl="8" w:tplc="E5C08BD2">
      <w:numFmt w:val="bullet"/>
      <w:lvlText w:val="•"/>
      <w:lvlJc w:val="left"/>
      <w:pPr>
        <w:ind w:left="8413" w:hanging="269"/>
      </w:pPr>
      <w:rPr>
        <w:rFonts w:hint="default"/>
        <w:lang w:val="vi" w:eastAsia="en-US" w:bidi="ar-SA"/>
      </w:rPr>
    </w:lvl>
  </w:abstractNum>
  <w:abstractNum w:abstractNumId="42" w15:restartNumberingAfterBreak="0">
    <w:nsid w:val="63A80080"/>
    <w:multiLevelType w:val="hybridMultilevel"/>
    <w:tmpl w:val="9E7223C0"/>
    <w:lvl w:ilvl="0" w:tplc="D15EB36C">
      <w:start w:val="1"/>
      <w:numFmt w:val="decimal"/>
      <w:lvlText w:val="%1."/>
      <w:lvlJc w:val="left"/>
      <w:pPr>
        <w:ind w:left="338" w:hanging="250"/>
      </w:pPr>
      <w:rPr>
        <w:rFonts w:ascii="Times New Roman" w:eastAsia="Times New Roman" w:hAnsi="Times New Roman" w:cs="Times New Roman" w:hint="default"/>
        <w:b w:val="0"/>
        <w:bCs w:val="0"/>
        <w:i w:val="0"/>
        <w:iCs w:val="0"/>
        <w:spacing w:val="-5"/>
        <w:w w:val="99"/>
        <w:sz w:val="26"/>
        <w:szCs w:val="26"/>
        <w:lang w:val="vi" w:eastAsia="en-US" w:bidi="ar-SA"/>
      </w:rPr>
    </w:lvl>
    <w:lvl w:ilvl="1" w:tplc="CC5C9556">
      <w:numFmt w:val="bullet"/>
      <w:lvlText w:val="•"/>
      <w:lvlJc w:val="left"/>
      <w:pPr>
        <w:ind w:left="1350" w:hanging="250"/>
      </w:pPr>
      <w:rPr>
        <w:rFonts w:hint="default"/>
        <w:lang w:val="vi" w:eastAsia="en-US" w:bidi="ar-SA"/>
      </w:rPr>
    </w:lvl>
    <w:lvl w:ilvl="2" w:tplc="B06A6790">
      <w:numFmt w:val="bullet"/>
      <w:lvlText w:val="•"/>
      <w:lvlJc w:val="left"/>
      <w:pPr>
        <w:ind w:left="2360" w:hanging="250"/>
      </w:pPr>
      <w:rPr>
        <w:rFonts w:hint="default"/>
        <w:lang w:val="vi" w:eastAsia="en-US" w:bidi="ar-SA"/>
      </w:rPr>
    </w:lvl>
    <w:lvl w:ilvl="3" w:tplc="8C74A6B2">
      <w:numFmt w:val="bullet"/>
      <w:lvlText w:val="•"/>
      <w:lvlJc w:val="left"/>
      <w:pPr>
        <w:ind w:left="3370" w:hanging="250"/>
      </w:pPr>
      <w:rPr>
        <w:rFonts w:hint="default"/>
        <w:lang w:val="vi" w:eastAsia="en-US" w:bidi="ar-SA"/>
      </w:rPr>
    </w:lvl>
    <w:lvl w:ilvl="4" w:tplc="A6D4943C">
      <w:numFmt w:val="bullet"/>
      <w:lvlText w:val="•"/>
      <w:lvlJc w:val="left"/>
      <w:pPr>
        <w:ind w:left="4380" w:hanging="250"/>
      </w:pPr>
      <w:rPr>
        <w:rFonts w:hint="default"/>
        <w:lang w:val="vi" w:eastAsia="en-US" w:bidi="ar-SA"/>
      </w:rPr>
    </w:lvl>
    <w:lvl w:ilvl="5" w:tplc="35CA0B2A">
      <w:numFmt w:val="bullet"/>
      <w:lvlText w:val="•"/>
      <w:lvlJc w:val="left"/>
      <w:pPr>
        <w:ind w:left="5390" w:hanging="250"/>
      </w:pPr>
      <w:rPr>
        <w:rFonts w:hint="default"/>
        <w:lang w:val="vi" w:eastAsia="en-US" w:bidi="ar-SA"/>
      </w:rPr>
    </w:lvl>
    <w:lvl w:ilvl="6" w:tplc="9DBCDAE0">
      <w:numFmt w:val="bullet"/>
      <w:lvlText w:val="•"/>
      <w:lvlJc w:val="left"/>
      <w:pPr>
        <w:ind w:left="6400" w:hanging="250"/>
      </w:pPr>
      <w:rPr>
        <w:rFonts w:hint="default"/>
        <w:lang w:val="vi" w:eastAsia="en-US" w:bidi="ar-SA"/>
      </w:rPr>
    </w:lvl>
    <w:lvl w:ilvl="7" w:tplc="4540FF6A">
      <w:numFmt w:val="bullet"/>
      <w:lvlText w:val="•"/>
      <w:lvlJc w:val="left"/>
      <w:pPr>
        <w:ind w:left="7410" w:hanging="250"/>
      </w:pPr>
      <w:rPr>
        <w:rFonts w:hint="default"/>
        <w:lang w:val="vi" w:eastAsia="en-US" w:bidi="ar-SA"/>
      </w:rPr>
    </w:lvl>
    <w:lvl w:ilvl="8" w:tplc="46E2ADBE">
      <w:numFmt w:val="bullet"/>
      <w:lvlText w:val="•"/>
      <w:lvlJc w:val="left"/>
      <w:pPr>
        <w:ind w:left="8420" w:hanging="250"/>
      </w:pPr>
      <w:rPr>
        <w:rFonts w:hint="default"/>
        <w:lang w:val="vi" w:eastAsia="en-US" w:bidi="ar-SA"/>
      </w:rPr>
    </w:lvl>
  </w:abstractNum>
  <w:abstractNum w:abstractNumId="43" w15:restartNumberingAfterBreak="0">
    <w:nsid w:val="63E52784"/>
    <w:multiLevelType w:val="hybridMultilevel"/>
    <w:tmpl w:val="34A2998C"/>
    <w:lvl w:ilvl="0" w:tplc="FFAE6578">
      <w:start w:val="1"/>
      <w:numFmt w:val="decimal"/>
      <w:lvlText w:val="%1."/>
      <w:lvlJc w:val="left"/>
      <w:pPr>
        <w:ind w:left="338" w:hanging="264"/>
      </w:pPr>
      <w:rPr>
        <w:rFonts w:ascii="Times New Roman" w:eastAsia="Times New Roman" w:hAnsi="Times New Roman" w:cs="Times New Roman" w:hint="default"/>
        <w:b w:val="0"/>
        <w:bCs w:val="0"/>
        <w:i w:val="0"/>
        <w:iCs w:val="0"/>
        <w:spacing w:val="0"/>
        <w:w w:val="99"/>
        <w:sz w:val="26"/>
        <w:szCs w:val="26"/>
        <w:lang w:val="vi" w:eastAsia="en-US" w:bidi="ar-SA"/>
      </w:rPr>
    </w:lvl>
    <w:lvl w:ilvl="1" w:tplc="1B003D98">
      <w:numFmt w:val="bullet"/>
      <w:lvlText w:val="•"/>
      <w:lvlJc w:val="left"/>
      <w:pPr>
        <w:ind w:left="1350" w:hanging="264"/>
      </w:pPr>
      <w:rPr>
        <w:rFonts w:hint="default"/>
        <w:lang w:val="vi" w:eastAsia="en-US" w:bidi="ar-SA"/>
      </w:rPr>
    </w:lvl>
    <w:lvl w:ilvl="2" w:tplc="7A3A6D32">
      <w:numFmt w:val="bullet"/>
      <w:lvlText w:val="•"/>
      <w:lvlJc w:val="left"/>
      <w:pPr>
        <w:ind w:left="2360" w:hanging="264"/>
      </w:pPr>
      <w:rPr>
        <w:rFonts w:hint="default"/>
        <w:lang w:val="vi" w:eastAsia="en-US" w:bidi="ar-SA"/>
      </w:rPr>
    </w:lvl>
    <w:lvl w:ilvl="3" w:tplc="9A32E7CE">
      <w:numFmt w:val="bullet"/>
      <w:lvlText w:val="•"/>
      <w:lvlJc w:val="left"/>
      <w:pPr>
        <w:ind w:left="3370" w:hanging="264"/>
      </w:pPr>
      <w:rPr>
        <w:rFonts w:hint="default"/>
        <w:lang w:val="vi" w:eastAsia="en-US" w:bidi="ar-SA"/>
      </w:rPr>
    </w:lvl>
    <w:lvl w:ilvl="4" w:tplc="87265848">
      <w:numFmt w:val="bullet"/>
      <w:lvlText w:val="•"/>
      <w:lvlJc w:val="left"/>
      <w:pPr>
        <w:ind w:left="4380" w:hanging="264"/>
      </w:pPr>
      <w:rPr>
        <w:rFonts w:hint="default"/>
        <w:lang w:val="vi" w:eastAsia="en-US" w:bidi="ar-SA"/>
      </w:rPr>
    </w:lvl>
    <w:lvl w:ilvl="5" w:tplc="343AF16A">
      <w:numFmt w:val="bullet"/>
      <w:lvlText w:val="•"/>
      <w:lvlJc w:val="left"/>
      <w:pPr>
        <w:ind w:left="5390" w:hanging="264"/>
      </w:pPr>
      <w:rPr>
        <w:rFonts w:hint="default"/>
        <w:lang w:val="vi" w:eastAsia="en-US" w:bidi="ar-SA"/>
      </w:rPr>
    </w:lvl>
    <w:lvl w:ilvl="6" w:tplc="100C1CFA">
      <w:numFmt w:val="bullet"/>
      <w:lvlText w:val="•"/>
      <w:lvlJc w:val="left"/>
      <w:pPr>
        <w:ind w:left="6400" w:hanging="264"/>
      </w:pPr>
      <w:rPr>
        <w:rFonts w:hint="default"/>
        <w:lang w:val="vi" w:eastAsia="en-US" w:bidi="ar-SA"/>
      </w:rPr>
    </w:lvl>
    <w:lvl w:ilvl="7" w:tplc="2D744AD6">
      <w:numFmt w:val="bullet"/>
      <w:lvlText w:val="•"/>
      <w:lvlJc w:val="left"/>
      <w:pPr>
        <w:ind w:left="7410" w:hanging="264"/>
      </w:pPr>
      <w:rPr>
        <w:rFonts w:hint="default"/>
        <w:lang w:val="vi" w:eastAsia="en-US" w:bidi="ar-SA"/>
      </w:rPr>
    </w:lvl>
    <w:lvl w:ilvl="8" w:tplc="72F47DC0">
      <w:numFmt w:val="bullet"/>
      <w:lvlText w:val="•"/>
      <w:lvlJc w:val="left"/>
      <w:pPr>
        <w:ind w:left="8420" w:hanging="264"/>
      </w:pPr>
      <w:rPr>
        <w:rFonts w:hint="default"/>
        <w:lang w:val="vi" w:eastAsia="en-US" w:bidi="ar-SA"/>
      </w:rPr>
    </w:lvl>
  </w:abstractNum>
  <w:abstractNum w:abstractNumId="44" w15:restartNumberingAfterBreak="0">
    <w:nsid w:val="698566D8"/>
    <w:multiLevelType w:val="hybridMultilevel"/>
    <w:tmpl w:val="7D4A1B0C"/>
    <w:lvl w:ilvl="0" w:tplc="122A5C70">
      <w:start w:val="1"/>
      <w:numFmt w:val="decimal"/>
      <w:lvlText w:val="%1."/>
      <w:lvlJc w:val="left"/>
      <w:pPr>
        <w:ind w:left="1303" w:hanging="257"/>
      </w:pPr>
      <w:rPr>
        <w:rFonts w:ascii="Times New Roman" w:eastAsia="Times New Roman" w:hAnsi="Times New Roman" w:cs="Times New Roman" w:hint="default"/>
        <w:b w:val="0"/>
        <w:bCs w:val="0"/>
        <w:i w:val="0"/>
        <w:iCs w:val="0"/>
        <w:spacing w:val="0"/>
        <w:w w:val="99"/>
        <w:sz w:val="26"/>
        <w:szCs w:val="26"/>
        <w:lang w:val="vi" w:eastAsia="en-US" w:bidi="ar-SA"/>
      </w:rPr>
    </w:lvl>
    <w:lvl w:ilvl="1" w:tplc="987C6936">
      <w:numFmt w:val="bullet"/>
      <w:lvlText w:val="•"/>
      <w:lvlJc w:val="left"/>
      <w:pPr>
        <w:ind w:left="2214" w:hanging="257"/>
      </w:pPr>
      <w:rPr>
        <w:rFonts w:hint="default"/>
        <w:lang w:val="vi" w:eastAsia="en-US" w:bidi="ar-SA"/>
      </w:rPr>
    </w:lvl>
    <w:lvl w:ilvl="2" w:tplc="D054A7BC">
      <w:numFmt w:val="bullet"/>
      <w:lvlText w:val="•"/>
      <w:lvlJc w:val="left"/>
      <w:pPr>
        <w:ind w:left="3128" w:hanging="257"/>
      </w:pPr>
      <w:rPr>
        <w:rFonts w:hint="default"/>
        <w:lang w:val="vi" w:eastAsia="en-US" w:bidi="ar-SA"/>
      </w:rPr>
    </w:lvl>
    <w:lvl w:ilvl="3" w:tplc="5DBA2A4C">
      <w:numFmt w:val="bullet"/>
      <w:lvlText w:val="•"/>
      <w:lvlJc w:val="left"/>
      <w:pPr>
        <w:ind w:left="4042" w:hanging="257"/>
      </w:pPr>
      <w:rPr>
        <w:rFonts w:hint="default"/>
        <w:lang w:val="vi" w:eastAsia="en-US" w:bidi="ar-SA"/>
      </w:rPr>
    </w:lvl>
    <w:lvl w:ilvl="4" w:tplc="26B8CA04">
      <w:numFmt w:val="bullet"/>
      <w:lvlText w:val="•"/>
      <w:lvlJc w:val="left"/>
      <w:pPr>
        <w:ind w:left="4956" w:hanging="257"/>
      </w:pPr>
      <w:rPr>
        <w:rFonts w:hint="default"/>
        <w:lang w:val="vi" w:eastAsia="en-US" w:bidi="ar-SA"/>
      </w:rPr>
    </w:lvl>
    <w:lvl w:ilvl="5" w:tplc="B2A85A04">
      <w:numFmt w:val="bullet"/>
      <w:lvlText w:val="•"/>
      <w:lvlJc w:val="left"/>
      <w:pPr>
        <w:ind w:left="5870" w:hanging="257"/>
      </w:pPr>
      <w:rPr>
        <w:rFonts w:hint="default"/>
        <w:lang w:val="vi" w:eastAsia="en-US" w:bidi="ar-SA"/>
      </w:rPr>
    </w:lvl>
    <w:lvl w:ilvl="6" w:tplc="D2EC351A">
      <w:numFmt w:val="bullet"/>
      <w:lvlText w:val="•"/>
      <w:lvlJc w:val="left"/>
      <w:pPr>
        <w:ind w:left="6784" w:hanging="257"/>
      </w:pPr>
      <w:rPr>
        <w:rFonts w:hint="default"/>
        <w:lang w:val="vi" w:eastAsia="en-US" w:bidi="ar-SA"/>
      </w:rPr>
    </w:lvl>
    <w:lvl w:ilvl="7" w:tplc="7BE21C98">
      <w:numFmt w:val="bullet"/>
      <w:lvlText w:val="•"/>
      <w:lvlJc w:val="left"/>
      <w:pPr>
        <w:ind w:left="7698" w:hanging="257"/>
      </w:pPr>
      <w:rPr>
        <w:rFonts w:hint="default"/>
        <w:lang w:val="vi" w:eastAsia="en-US" w:bidi="ar-SA"/>
      </w:rPr>
    </w:lvl>
    <w:lvl w:ilvl="8" w:tplc="46D6DB14">
      <w:numFmt w:val="bullet"/>
      <w:lvlText w:val="•"/>
      <w:lvlJc w:val="left"/>
      <w:pPr>
        <w:ind w:left="8612" w:hanging="257"/>
      </w:pPr>
      <w:rPr>
        <w:rFonts w:hint="default"/>
        <w:lang w:val="vi" w:eastAsia="en-US" w:bidi="ar-SA"/>
      </w:rPr>
    </w:lvl>
  </w:abstractNum>
  <w:abstractNum w:abstractNumId="45" w15:restartNumberingAfterBreak="0">
    <w:nsid w:val="6BAD086D"/>
    <w:multiLevelType w:val="hybridMultilevel"/>
    <w:tmpl w:val="CF80F9AC"/>
    <w:lvl w:ilvl="0" w:tplc="07DAA11A">
      <w:start w:val="1"/>
      <w:numFmt w:val="decimal"/>
      <w:lvlText w:val="%1."/>
      <w:lvlJc w:val="left"/>
      <w:pPr>
        <w:ind w:left="338" w:hanging="267"/>
      </w:pPr>
      <w:rPr>
        <w:rFonts w:ascii="Times New Roman" w:eastAsia="Times New Roman" w:hAnsi="Times New Roman" w:cs="Times New Roman" w:hint="default"/>
        <w:b w:val="0"/>
        <w:bCs w:val="0"/>
        <w:i w:val="0"/>
        <w:iCs w:val="0"/>
        <w:spacing w:val="0"/>
        <w:w w:val="99"/>
        <w:sz w:val="26"/>
        <w:szCs w:val="26"/>
        <w:lang w:val="vi" w:eastAsia="en-US" w:bidi="ar-SA"/>
      </w:rPr>
    </w:lvl>
    <w:lvl w:ilvl="1" w:tplc="C8FAA33E">
      <w:numFmt w:val="bullet"/>
      <w:lvlText w:val="•"/>
      <w:lvlJc w:val="left"/>
      <w:pPr>
        <w:ind w:left="1350" w:hanging="267"/>
      </w:pPr>
      <w:rPr>
        <w:rFonts w:hint="default"/>
        <w:lang w:val="vi" w:eastAsia="en-US" w:bidi="ar-SA"/>
      </w:rPr>
    </w:lvl>
    <w:lvl w:ilvl="2" w:tplc="2D129764">
      <w:numFmt w:val="bullet"/>
      <w:lvlText w:val="•"/>
      <w:lvlJc w:val="left"/>
      <w:pPr>
        <w:ind w:left="2360" w:hanging="267"/>
      </w:pPr>
      <w:rPr>
        <w:rFonts w:hint="default"/>
        <w:lang w:val="vi" w:eastAsia="en-US" w:bidi="ar-SA"/>
      </w:rPr>
    </w:lvl>
    <w:lvl w:ilvl="3" w:tplc="40EC1B2C">
      <w:numFmt w:val="bullet"/>
      <w:lvlText w:val="•"/>
      <w:lvlJc w:val="left"/>
      <w:pPr>
        <w:ind w:left="3370" w:hanging="267"/>
      </w:pPr>
      <w:rPr>
        <w:rFonts w:hint="default"/>
        <w:lang w:val="vi" w:eastAsia="en-US" w:bidi="ar-SA"/>
      </w:rPr>
    </w:lvl>
    <w:lvl w:ilvl="4" w:tplc="CAF489FE">
      <w:numFmt w:val="bullet"/>
      <w:lvlText w:val="•"/>
      <w:lvlJc w:val="left"/>
      <w:pPr>
        <w:ind w:left="4380" w:hanging="267"/>
      </w:pPr>
      <w:rPr>
        <w:rFonts w:hint="default"/>
        <w:lang w:val="vi" w:eastAsia="en-US" w:bidi="ar-SA"/>
      </w:rPr>
    </w:lvl>
    <w:lvl w:ilvl="5" w:tplc="7D083AD4">
      <w:numFmt w:val="bullet"/>
      <w:lvlText w:val="•"/>
      <w:lvlJc w:val="left"/>
      <w:pPr>
        <w:ind w:left="5390" w:hanging="267"/>
      </w:pPr>
      <w:rPr>
        <w:rFonts w:hint="default"/>
        <w:lang w:val="vi" w:eastAsia="en-US" w:bidi="ar-SA"/>
      </w:rPr>
    </w:lvl>
    <w:lvl w:ilvl="6" w:tplc="3B246246">
      <w:numFmt w:val="bullet"/>
      <w:lvlText w:val="•"/>
      <w:lvlJc w:val="left"/>
      <w:pPr>
        <w:ind w:left="6400" w:hanging="267"/>
      </w:pPr>
      <w:rPr>
        <w:rFonts w:hint="default"/>
        <w:lang w:val="vi" w:eastAsia="en-US" w:bidi="ar-SA"/>
      </w:rPr>
    </w:lvl>
    <w:lvl w:ilvl="7" w:tplc="80C0D31A">
      <w:numFmt w:val="bullet"/>
      <w:lvlText w:val="•"/>
      <w:lvlJc w:val="left"/>
      <w:pPr>
        <w:ind w:left="7410" w:hanging="267"/>
      </w:pPr>
      <w:rPr>
        <w:rFonts w:hint="default"/>
        <w:lang w:val="vi" w:eastAsia="en-US" w:bidi="ar-SA"/>
      </w:rPr>
    </w:lvl>
    <w:lvl w:ilvl="8" w:tplc="411C334E">
      <w:numFmt w:val="bullet"/>
      <w:lvlText w:val="•"/>
      <w:lvlJc w:val="left"/>
      <w:pPr>
        <w:ind w:left="8420" w:hanging="267"/>
      </w:pPr>
      <w:rPr>
        <w:rFonts w:hint="default"/>
        <w:lang w:val="vi" w:eastAsia="en-US" w:bidi="ar-SA"/>
      </w:rPr>
    </w:lvl>
  </w:abstractNum>
  <w:abstractNum w:abstractNumId="46" w15:restartNumberingAfterBreak="0">
    <w:nsid w:val="6C38015A"/>
    <w:multiLevelType w:val="hybridMultilevel"/>
    <w:tmpl w:val="27D45E88"/>
    <w:lvl w:ilvl="0" w:tplc="13FAB48E">
      <w:start w:val="1"/>
      <w:numFmt w:val="decimal"/>
      <w:lvlText w:val="%1."/>
      <w:lvlJc w:val="left"/>
      <w:pPr>
        <w:ind w:left="338" w:hanging="276"/>
      </w:pPr>
      <w:rPr>
        <w:rFonts w:ascii="Times New Roman" w:eastAsia="Times New Roman" w:hAnsi="Times New Roman" w:cs="Times New Roman" w:hint="default"/>
        <w:b w:val="0"/>
        <w:bCs w:val="0"/>
        <w:i w:val="0"/>
        <w:iCs w:val="0"/>
        <w:spacing w:val="0"/>
        <w:w w:val="99"/>
        <w:sz w:val="26"/>
        <w:szCs w:val="26"/>
        <w:lang w:val="vi" w:eastAsia="en-US" w:bidi="ar-SA"/>
      </w:rPr>
    </w:lvl>
    <w:lvl w:ilvl="1" w:tplc="37FE97C8">
      <w:numFmt w:val="bullet"/>
      <w:lvlText w:val="•"/>
      <w:lvlJc w:val="left"/>
      <w:pPr>
        <w:ind w:left="1350" w:hanging="276"/>
      </w:pPr>
      <w:rPr>
        <w:rFonts w:hint="default"/>
        <w:lang w:val="vi" w:eastAsia="en-US" w:bidi="ar-SA"/>
      </w:rPr>
    </w:lvl>
    <w:lvl w:ilvl="2" w:tplc="7608AA44">
      <w:numFmt w:val="bullet"/>
      <w:lvlText w:val="•"/>
      <w:lvlJc w:val="left"/>
      <w:pPr>
        <w:ind w:left="2360" w:hanging="276"/>
      </w:pPr>
      <w:rPr>
        <w:rFonts w:hint="default"/>
        <w:lang w:val="vi" w:eastAsia="en-US" w:bidi="ar-SA"/>
      </w:rPr>
    </w:lvl>
    <w:lvl w:ilvl="3" w:tplc="A08A7922">
      <w:numFmt w:val="bullet"/>
      <w:lvlText w:val="•"/>
      <w:lvlJc w:val="left"/>
      <w:pPr>
        <w:ind w:left="3370" w:hanging="276"/>
      </w:pPr>
      <w:rPr>
        <w:rFonts w:hint="default"/>
        <w:lang w:val="vi" w:eastAsia="en-US" w:bidi="ar-SA"/>
      </w:rPr>
    </w:lvl>
    <w:lvl w:ilvl="4" w:tplc="86E0CDF0">
      <w:numFmt w:val="bullet"/>
      <w:lvlText w:val="•"/>
      <w:lvlJc w:val="left"/>
      <w:pPr>
        <w:ind w:left="4380" w:hanging="276"/>
      </w:pPr>
      <w:rPr>
        <w:rFonts w:hint="default"/>
        <w:lang w:val="vi" w:eastAsia="en-US" w:bidi="ar-SA"/>
      </w:rPr>
    </w:lvl>
    <w:lvl w:ilvl="5" w:tplc="1BEA348E">
      <w:numFmt w:val="bullet"/>
      <w:lvlText w:val="•"/>
      <w:lvlJc w:val="left"/>
      <w:pPr>
        <w:ind w:left="5390" w:hanging="276"/>
      </w:pPr>
      <w:rPr>
        <w:rFonts w:hint="default"/>
        <w:lang w:val="vi" w:eastAsia="en-US" w:bidi="ar-SA"/>
      </w:rPr>
    </w:lvl>
    <w:lvl w:ilvl="6" w:tplc="7BF4E474">
      <w:numFmt w:val="bullet"/>
      <w:lvlText w:val="•"/>
      <w:lvlJc w:val="left"/>
      <w:pPr>
        <w:ind w:left="6400" w:hanging="276"/>
      </w:pPr>
      <w:rPr>
        <w:rFonts w:hint="default"/>
        <w:lang w:val="vi" w:eastAsia="en-US" w:bidi="ar-SA"/>
      </w:rPr>
    </w:lvl>
    <w:lvl w:ilvl="7" w:tplc="BECAD220">
      <w:numFmt w:val="bullet"/>
      <w:lvlText w:val="•"/>
      <w:lvlJc w:val="left"/>
      <w:pPr>
        <w:ind w:left="7410" w:hanging="276"/>
      </w:pPr>
      <w:rPr>
        <w:rFonts w:hint="default"/>
        <w:lang w:val="vi" w:eastAsia="en-US" w:bidi="ar-SA"/>
      </w:rPr>
    </w:lvl>
    <w:lvl w:ilvl="8" w:tplc="B99E8536">
      <w:numFmt w:val="bullet"/>
      <w:lvlText w:val="•"/>
      <w:lvlJc w:val="left"/>
      <w:pPr>
        <w:ind w:left="8420" w:hanging="276"/>
      </w:pPr>
      <w:rPr>
        <w:rFonts w:hint="default"/>
        <w:lang w:val="vi" w:eastAsia="en-US" w:bidi="ar-SA"/>
      </w:rPr>
    </w:lvl>
  </w:abstractNum>
  <w:abstractNum w:abstractNumId="47" w15:restartNumberingAfterBreak="0">
    <w:nsid w:val="6CEF5E48"/>
    <w:multiLevelType w:val="hybridMultilevel"/>
    <w:tmpl w:val="6E4E1D7C"/>
    <w:lvl w:ilvl="0" w:tplc="8A045C1C">
      <w:start w:val="1"/>
      <w:numFmt w:val="decimal"/>
      <w:lvlText w:val="%1."/>
      <w:lvlJc w:val="left"/>
      <w:pPr>
        <w:ind w:left="338" w:hanging="257"/>
      </w:pPr>
      <w:rPr>
        <w:rFonts w:ascii="Times New Roman" w:eastAsia="Times New Roman" w:hAnsi="Times New Roman" w:cs="Times New Roman" w:hint="default"/>
        <w:b w:val="0"/>
        <w:bCs w:val="0"/>
        <w:i w:val="0"/>
        <w:iCs w:val="0"/>
        <w:spacing w:val="0"/>
        <w:w w:val="99"/>
        <w:sz w:val="26"/>
        <w:szCs w:val="26"/>
        <w:lang w:val="vi" w:eastAsia="en-US" w:bidi="ar-SA"/>
      </w:rPr>
    </w:lvl>
    <w:lvl w:ilvl="1" w:tplc="327C4346">
      <w:numFmt w:val="bullet"/>
      <w:lvlText w:val="•"/>
      <w:lvlJc w:val="left"/>
      <w:pPr>
        <w:ind w:left="1350" w:hanging="257"/>
      </w:pPr>
      <w:rPr>
        <w:rFonts w:hint="default"/>
        <w:lang w:val="vi" w:eastAsia="en-US" w:bidi="ar-SA"/>
      </w:rPr>
    </w:lvl>
    <w:lvl w:ilvl="2" w:tplc="36DC0870">
      <w:numFmt w:val="bullet"/>
      <w:lvlText w:val="•"/>
      <w:lvlJc w:val="left"/>
      <w:pPr>
        <w:ind w:left="2360" w:hanging="257"/>
      </w:pPr>
      <w:rPr>
        <w:rFonts w:hint="default"/>
        <w:lang w:val="vi" w:eastAsia="en-US" w:bidi="ar-SA"/>
      </w:rPr>
    </w:lvl>
    <w:lvl w:ilvl="3" w:tplc="F69E8EFA">
      <w:numFmt w:val="bullet"/>
      <w:lvlText w:val="•"/>
      <w:lvlJc w:val="left"/>
      <w:pPr>
        <w:ind w:left="3370" w:hanging="257"/>
      </w:pPr>
      <w:rPr>
        <w:rFonts w:hint="default"/>
        <w:lang w:val="vi" w:eastAsia="en-US" w:bidi="ar-SA"/>
      </w:rPr>
    </w:lvl>
    <w:lvl w:ilvl="4" w:tplc="8FE6DEE2">
      <w:numFmt w:val="bullet"/>
      <w:lvlText w:val="•"/>
      <w:lvlJc w:val="left"/>
      <w:pPr>
        <w:ind w:left="4380" w:hanging="257"/>
      </w:pPr>
      <w:rPr>
        <w:rFonts w:hint="default"/>
        <w:lang w:val="vi" w:eastAsia="en-US" w:bidi="ar-SA"/>
      </w:rPr>
    </w:lvl>
    <w:lvl w:ilvl="5" w:tplc="2BD4CA60">
      <w:numFmt w:val="bullet"/>
      <w:lvlText w:val="•"/>
      <w:lvlJc w:val="left"/>
      <w:pPr>
        <w:ind w:left="5390" w:hanging="257"/>
      </w:pPr>
      <w:rPr>
        <w:rFonts w:hint="default"/>
        <w:lang w:val="vi" w:eastAsia="en-US" w:bidi="ar-SA"/>
      </w:rPr>
    </w:lvl>
    <w:lvl w:ilvl="6" w:tplc="40264182">
      <w:numFmt w:val="bullet"/>
      <w:lvlText w:val="•"/>
      <w:lvlJc w:val="left"/>
      <w:pPr>
        <w:ind w:left="6400" w:hanging="257"/>
      </w:pPr>
      <w:rPr>
        <w:rFonts w:hint="default"/>
        <w:lang w:val="vi" w:eastAsia="en-US" w:bidi="ar-SA"/>
      </w:rPr>
    </w:lvl>
    <w:lvl w:ilvl="7" w:tplc="70CCD828">
      <w:numFmt w:val="bullet"/>
      <w:lvlText w:val="•"/>
      <w:lvlJc w:val="left"/>
      <w:pPr>
        <w:ind w:left="7410" w:hanging="257"/>
      </w:pPr>
      <w:rPr>
        <w:rFonts w:hint="default"/>
        <w:lang w:val="vi" w:eastAsia="en-US" w:bidi="ar-SA"/>
      </w:rPr>
    </w:lvl>
    <w:lvl w:ilvl="8" w:tplc="1ECCC8C4">
      <w:numFmt w:val="bullet"/>
      <w:lvlText w:val="•"/>
      <w:lvlJc w:val="left"/>
      <w:pPr>
        <w:ind w:left="8420" w:hanging="257"/>
      </w:pPr>
      <w:rPr>
        <w:rFonts w:hint="default"/>
        <w:lang w:val="vi" w:eastAsia="en-US" w:bidi="ar-SA"/>
      </w:rPr>
    </w:lvl>
  </w:abstractNum>
  <w:abstractNum w:abstractNumId="48" w15:restartNumberingAfterBreak="0">
    <w:nsid w:val="6E446FEA"/>
    <w:multiLevelType w:val="hybridMultilevel"/>
    <w:tmpl w:val="6D5E46F8"/>
    <w:lvl w:ilvl="0" w:tplc="1A44F7A6">
      <w:start w:val="1"/>
      <w:numFmt w:val="decimal"/>
      <w:lvlText w:val="%1."/>
      <w:lvlJc w:val="left"/>
      <w:pPr>
        <w:ind w:left="338" w:hanging="271"/>
      </w:pPr>
      <w:rPr>
        <w:rFonts w:ascii="Times New Roman" w:eastAsia="Times New Roman" w:hAnsi="Times New Roman" w:cs="Times New Roman" w:hint="default"/>
        <w:b w:val="0"/>
        <w:bCs w:val="0"/>
        <w:i w:val="0"/>
        <w:iCs w:val="0"/>
        <w:spacing w:val="0"/>
        <w:w w:val="99"/>
        <w:sz w:val="26"/>
        <w:szCs w:val="26"/>
        <w:lang w:val="vi" w:eastAsia="en-US" w:bidi="ar-SA"/>
      </w:rPr>
    </w:lvl>
    <w:lvl w:ilvl="1" w:tplc="59C44F40">
      <w:start w:val="1"/>
      <w:numFmt w:val="lowerLetter"/>
      <w:lvlText w:val="%2)"/>
      <w:lvlJc w:val="left"/>
      <w:pPr>
        <w:ind w:left="1313" w:hanging="267"/>
      </w:pPr>
      <w:rPr>
        <w:rFonts w:ascii="Times New Roman" w:eastAsia="Times New Roman" w:hAnsi="Times New Roman" w:cs="Times New Roman" w:hint="default"/>
        <w:b w:val="0"/>
        <w:bCs w:val="0"/>
        <w:i w:val="0"/>
        <w:iCs w:val="0"/>
        <w:spacing w:val="0"/>
        <w:w w:val="99"/>
        <w:sz w:val="26"/>
        <w:szCs w:val="26"/>
        <w:lang w:val="vi" w:eastAsia="en-US" w:bidi="ar-SA"/>
      </w:rPr>
    </w:lvl>
    <w:lvl w:ilvl="2" w:tplc="A2841244">
      <w:numFmt w:val="bullet"/>
      <w:lvlText w:val="•"/>
      <w:lvlJc w:val="left"/>
      <w:pPr>
        <w:ind w:left="2333" w:hanging="267"/>
      </w:pPr>
      <w:rPr>
        <w:rFonts w:hint="default"/>
        <w:lang w:val="vi" w:eastAsia="en-US" w:bidi="ar-SA"/>
      </w:rPr>
    </w:lvl>
    <w:lvl w:ilvl="3" w:tplc="22BCD722">
      <w:numFmt w:val="bullet"/>
      <w:lvlText w:val="•"/>
      <w:lvlJc w:val="left"/>
      <w:pPr>
        <w:ind w:left="3346" w:hanging="267"/>
      </w:pPr>
      <w:rPr>
        <w:rFonts w:hint="default"/>
        <w:lang w:val="vi" w:eastAsia="en-US" w:bidi="ar-SA"/>
      </w:rPr>
    </w:lvl>
    <w:lvl w:ilvl="4" w:tplc="BA061D16">
      <w:numFmt w:val="bullet"/>
      <w:lvlText w:val="•"/>
      <w:lvlJc w:val="left"/>
      <w:pPr>
        <w:ind w:left="4360" w:hanging="267"/>
      </w:pPr>
      <w:rPr>
        <w:rFonts w:hint="default"/>
        <w:lang w:val="vi" w:eastAsia="en-US" w:bidi="ar-SA"/>
      </w:rPr>
    </w:lvl>
    <w:lvl w:ilvl="5" w:tplc="35C2A54E">
      <w:numFmt w:val="bullet"/>
      <w:lvlText w:val="•"/>
      <w:lvlJc w:val="left"/>
      <w:pPr>
        <w:ind w:left="5373" w:hanging="267"/>
      </w:pPr>
      <w:rPr>
        <w:rFonts w:hint="default"/>
        <w:lang w:val="vi" w:eastAsia="en-US" w:bidi="ar-SA"/>
      </w:rPr>
    </w:lvl>
    <w:lvl w:ilvl="6" w:tplc="46F471DE">
      <w:numFmt w:val="bullet"/>
      <w:lvlText w:val="•"/>
      <w:lvlJc w:val="left"/>
      <w:pPr>
        <w:ind w:left="6386" w:hanging="267"/>
      </w:pPr>
      <w:rPr>
        <w:rFonts w:hint="default"/>
        <w:lang w:val="vi" w:eastAsia="en-US" w:bidi="ar-SA"/>
      </w:rPr>
    </w:lvl>
    <w:lvl w:ilvl="7" w:tplc="E8129132">
      <w:numFmt w:val="bullet"/>
      <w:lvlText w:val="•"/>
      <w:lvlJc w:val="left"/>
      <w:pPr>
        <w:ind w:left="7400" w:hanging="267"/>
      </w:pPr>
      <w:rPr>
        <w:rFonts w:hint="default"/>
        <w:lang w:val="vi" w:eastAsia="en-US" w:bidi="ar-SA"/>
      </w:rPr>
    </w:lvl>
    <w:lvl w:ilvl="8" w:tplc="C2A60ADE">
      <w:numFmt w:val="bullet"/>
      <w:lvlText w:val="•"/>
      <w:lvlJc w:val="left"/>
      <w:pPr>
        <w:ind w:left="8413" w:hanging="267"/>
      </w:pPr>
      <w:rPr>
        <w:rFonts w:hint="default"/>
        <w:lang w:val="vi" w:eastAsia="en-US" w:bidi="ar-SA"/>
      </w:rPr>
    </w:lvl>
  </w:abstractNum>
  <w:abstractNum w:abstractNumId="49" w15:restartNumberingAfterBreak="0">
    <w:nsid w:val="73B35D2C"/>
    <w:multiLevelType w:val="hybridMultilevel"/>
    <w:tmpl w:val="4948DF08"/>
    <w:lvl w:ilvl="0" w:tplc="D542C490">
      <w:start w:val="1"/>
      <w:numFmt w:val="decimal"/>
      <w:lvlText w:val="%1."/>
      <w:lvlJc w:val="left"/>
      <w:pPr>
        <w:ind w:left="1306"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793EB9BA">
      <w:start w:val="1"/>
      <w:numFmt w:val="lowerLetter"/>
      <w:lvlText w:val="%2)"/>
      <w:lvlJc w:val="left"/>
      <w:pPr>
        <w:ind w:left="1327" w:hanging="281"/>
      </w:pPr>
      <w:rPr>
        <w:rFonts w:ascii="Times New Roman" w:eastAsia="Times New Roman" w:hAnsi="Times New Roman" w:cs="Times New Roman" w:hint="default"/>
        <w:b w:val="0"/>
        <w:bCs w:val="0"/>
        <w:i w:val="0"/>
        <w:iCs w:val="0"/>
        <w:spacing w:val="0"/>
        <w:w w:val="99"/>
        <w:sz w:val="26"/>
        <w:szCs w:val="26"/>
        <w:lang w:val="vi" w:eastAsia="en-US" w:bidi="ar-SA"/>
      </w:rPr>
    </w:lvl>
    <w:lvl w:ilvl="2" w:tplc="B2CE204C">
      <w:numFmt w:val="bullet"/>
      <w:lvlText w:val="•"/>
      <w:lvlJc w:val="left"/>
      <w:pPr>
        <w:ind w:left="2333" w:hanging="281"/>
      </w:pPr>
      <w:rPr>
        <w:rFonts w:hint="default"/>
        <w:lang w:val="vi" w:eastAsia="en-US" w:bidi="ar-SA"/>
      </w:rPr>
    </w:lvl>
    <w:lvl w:ilvl="3" w:tplc="73B69F9C">
      <w:numFmt w:val="bullet"/>
      <w:lvlText w:val="•"/>
      <w:lvlJc w:val="left"/>
      <w:pPr>
        <w:ind w:left="3346" w:hanging="281"/>
      </w:pPr>
      <w:rPr>
        <w:rFonts w:hint="default"/>
        <w:lang w:val="vi" w:eastAsia="en-US" w:bidi="ar-SA"/>
      </w:rPr>
    </w:lvl>
    <w:lvl w:ilvl="4" w:tplc="D610B5AE">
      <w:numFmt w:val="bullet"/>
      <w:lvlText w:val="•"/>
      <w:lvlJc w:val="left"/>
      <w:pPr>
        <w:ind w:left="4360" w:hanging="281"/>
      </w:pPr>
      <w:rPr>
        <w:rFonts w:hint="default"/>
        <w:lang w:val="vi" w:eastAsia="en-US" w:bidi="ar-SA"/>
      </w:rPr>
    </w:lvl>
    <w:lvl w:ilvl="5" w:tplc="6F1E328A">
      <w:numFmt w:val="bullet"/>
      <w:lvlText w:val="•"/>
      <w:lvlJc w:val="left"/>
      <w:pPr>
        <w:ind w:left="5373" w:hanging="281"/>
      </w:pPr>
      <w:rPr>
        <w:rFonts w:hint="default"/>
        <w:lang w:val="vi" w:eastAsia="en-US" w:bidi="ar-SA"/>
      </w:rPr>
    </w:lvl>
    <w:lvl w:ilvl="6" w:tplc="2C065398">
      <w:numFmt w:val="bullet"/>
      <w:lvlText w:val="•"/>
      <w:lvlJc w:val="left"/>
      <w:pPr>
        <w:ind w:left="6386" w:hanging="281"/>
      </w:pPr>
      <w:rPr>
        <w:rFonts w:hint="default"/>
        <w:lang w:val="vi" w:eastAsia="en-US" w:bidi="ar-SA"/>
      </w:rPr>
    </w:lvl>
    <w:lvl w:ilvl="7" w:tplc="7584B14A">
      <w:numFmt w:val="bullet"/>
      <w:lvlText w:val="•"/>
      <w:lvlJc w:val="left"/>
      <w:pPr>
        <w:ind w:left="7400" w:hanging="281"/>
      </w:pPr>
      <w:rPr>
        <w:rFonts w:hint="default"/>
        <w:lang w:val="vi" w:eastAsia="en-US" w:bidi="ar-SA"/>
      </w:rPr>
    </w:lvl>
    <w:lvl w:ilvl="8" w:tplc="E3E43218">
      <w:numFmt w:val="bullet"/>
      <w:lvlText w:val="•"/>
      <w:lvlJc w:val="left"/>
      <w:pPr>
        <w:ind w:left="8413" w:hanging="281"/>
      </w:pPr>
      <w:rPr>
        <w:rFonts w:hint="default"/>
        <w:lang w:val="vi" w:eastAsia="en-US" w:bidi="ar-SA"/>
      </w:rPr>
    </w:lvl>
  </w:abstractNum>
  <w:abstractNum w:abstractNumId="50" w15:restartNumberingAfterBreak="0">
    <w:nsid w:val="75841E45"/>
    <w:multiLevelType w:val="hybridMultilevel"/>
    <w:tmpl w:val="C44C3E26"/>
    <w:lvl w:ilvl="0" w:tplc="928A1F44">
      <w:start w:val="1"/>
      <w:numFmt w:val="decimal"/>
      <w:lvlText w:val="%1."/>
      <w:lvlJc w:val="left"/>
      <w:pPr>
        <w:ind w:left="338" w:hanging="262"/>
      </w:pPr>
      <w:rPr>
        <w:rFonts w:ascii="Times New Roman" w:eastAsia="Times New Roman" w:hAnsi="Times New Roman" w:cs="Times New Roman" w:hint="default"/>
        <w:b w:val="0"/>
        <w:bCs w:val="0"/>
        <w:i w:val="0"/>
        <w:iCs w:val="0"/>
        <w:spacing w:val="0"/>
        <w:w w:val="99"/>
        <w:sz w:val="26"/>
        <w:szCs w:val="26"/>
        <w:lang w:val="vi" w:eastAsia="en-US" w:bidi="ar-SA"/>
      </w:rPr>
    </w:lvl>
    <w:lvl w:ilvl="1" w:tplc="E88A7768">
      <w:numFmt w:val="bullet"/>
      <w:lvlText w:val="•"/>
      <w:lvlJc w:val="left"/>
      <w:pPr>
        <w:ind w:left="1350" w:hanging="262"/>
      </w:pPr>
      <w:rPr>
        <w:rFonts w:hint="default"/>
        <w:lang w:val="vi" w:eastAsia="en-US" w:bidi="ar-SA"/>
      </w:rPr>
    </w:lvl>
    <w:lvl w:ilvl="2" w:tplc="748A2E24">
      <w:numFmt w:val="bullet"/>
      <w:lvlText w:val="•"/>
      <w:lvlJc w:val="left"/>
      <w:pPr>
        <w:ind w:left="2360" w:hanging="262"/>
      </w:pPr>
      <w:rPr>
        <w:rFonts w:hint="default"/>
        <w:lang w:val="vi" w:eastAsia="en-US" w:bidi="ar-SA"/>
      </w:rPr>
    </w:lvl>
    <w:lvl w:ilvl="3" w:tplc="8618F148">
      <w:numFmt w:val="bullet"/>
      <w:lvlText w:val="•"/>
      <w:lvlJc w:val="left"/>
      <w:pPr>
        <w:ind w:left="3370" w:hanging="262"/>
      </w:pPr>
      <w:rPr>
        <w:rFonts w:hint="default"/>
        <w:lang w:val="vi" w:eastAsia="en-US" w:bidi="ar-SA"/>
      </w:rPr>
    </w:lvl>
    <w:lvl w:ilvl="4" w:tplc="0636BD4A">
      <w:numFmt w:val="bullet"/>
      <w:lvlText w:val="•"/>
      <w:lvlJc w:val="left"/>
      <w:pPr>
        <w:ind w:left="4380" w:hanging="262"/>
      </w:pPr>
      <w:rPr>
        <w:rFonts w:hint="default"/>
        <w:lang w:val="vi" w:eastAsia="en-US" w:bidi="ar-SA"/>
      </w:rPr>
    </w:lvl>
    <w:lvl w:ilvl="5" w:tplc="31B69534">
      <w:numFmt w:val="bullet"/>
      <w:lvlText w:val="•"/>
      <w:lvlJc w:val="left"/>
      <w:pPr>
        <w:ind w:left="5390" w:hanging="262"/>
      </w:pPr>
      <w:rPr>
        <w:rFonts w:hint="default"/>
        <w:lang w:val="vi" w:eastAsia="en-US" w:bidi="ar-SA"/>
      </w:rPr>
    </w:lvl>
    <w:lvl w:ilvl="6" w:tplc="8C2E2270">
      <w:numFmt w:val="bullet"/>
      <w:lvlText w:val="•"/>
      <w:lvlJc w:val="left"/>
      <w:pPr>
        <w:ind w:left="6400" w:hanging="262"/>
      </w:pPr>
      <w:rPr>
        <w:rFonts w:hint="default"/>
        <w:lang w:val="vi" w:eastAsia="en-US" w:bidi="ar-SA"/>
      </w:rPr>
    </w:lvl>
    <w:lvl w:ilvl="7" w:tplc="77B60A68">
      <w:numFmt w:val="bullet"/>
      <w:lvlText w:val="•"/>
      <w:lvlJc w:val="left"/>
      <w:pPr>
        <w:ind w:left="7410" w:hanging="262"/>
      </w:pPr>
      <w:rPr>
        <w:rFonts w:hint="default"/>
        <w:lang w:val="vi" w:eastAsia="en-US" w:bidi="ar-SA"/>
      </w:rPr>
    </w:lvl>
    <w:lvl w:ilvl="8" w:tplc="94645448">
      <w:numFmt w:val="bullet"/>
      <w:lvlText w:val="•"/>
      <w:lvlJc w:val="left"/>
      <w:pPr>
        <w:ind w:left="8420" w:hanging="262"/>
      </w:pPr>
      <w:rPr>
        <w:rFonts w:hint="default"/>
        <w:lang w:val="vi" w:eastAsia="en-US" w:bidi="ar-SA"/>
      </w:rPr>
    </w:lvl>
  </w:abstractNum>
  <w:abstractNum w:abstractNumId="51" w15:restartNumberingAfterBreak="0">
    <w:nsid w:val="77B24C7B"/>
    <w:multiLevelType w:val="hybridMultilevel"/>
    <w:tmpl w:val="A224AC3E"/>
    <w:lvl w:ilvl="0" w:tplc="6A7CA950">
      <w:start w:val="1"/>
      <w:numFmt w:val="decimal"/>
      <w:lvlText w:val="%1."/>
      <w:lvlJc w:val="left"/>
      <w:pPr>
        <w:ind w:left="338" w:hanging="245"/>
      </w:pPr>
      <w:rPr>
        <w:rFonts w:ascii="Times New Roman" w:eastAsia="Times New Roman" w:hAnsi="Times New Roman" w:cs="Times New Roman" w:hint="default"/>
        <w:b w:val="0"/>
        <w:bCs w:val="0"/>
        <w:i w:val="0"/>
        <w:iCs w:val="0"/>
        <w:spacing w:val="-5"/>
        <w:w w:val="99"/>
        <w:sz w:val="26"/>
        <w:szCs w:val="26"/>
        <w:lang w:val="vi" w:eastAsia="en-US" w:bidi="ar-SA"/>
      </w:rPr>
    </w:lvl>
    <w:lvl w:ilvl="1" w:tplc="12664FD6">
      <w:numFmt w:val="bullet"/>
      <w:lvlText w:val="•"/>
      <w:lvlJc w:val="left"/>
      <w:pPr>
        <w:ind w:left="1350" w:hanging="245"/>
      </w:pPr>
      <w:rPr>
        <w:rFonts w:hint="default"/>
        <w:lang w:val="vi" w:eastAsia="en-US" w:bidi="ar-SA"/>
      </w:rPr>
    </w:lvl>
    <w:lvl w:ilvl="2" w:tplc="3C1089C0">
      <w:numFmt w:val="bullet"/>
      <w:lvlText w:val="•"/>
      <w:lvlJc w:val="left"/>
      <w:pPr>
        <w:ind w:left="2360" w:hanging="245"/>
      </w:pPr>
      <w:rPr>
        <w:rFonts w:hint="default"/>
        <w:lang w:val="vi" w:eastAsia="en-US" w:bidi="ar-SA"/>
      </w:rPr>
    </w:lvl>
    <w:lvl w:ilvl="3" w:tplc="F9D4C9E6">
      <w:numFmt w:val="bullet"/>
      <w:lvlText w:val="•"/>
      <w:lvlJc w:val="left"/>
      <w:pPr>
        <w:ind w:left="3370" w:hanging="245"/>
      </w:pPr>
      <w:rPr>
        <w:rFonts w:hint="default"/>
        <w:lang w:val="vi" w:eastAsia="en-US" w:bidi="ar-SA"/>
      </w:rPr>
    </w:lvl>
    <w:lvl w:ilvl="4" w:tplc="0B981718">
      <w:numFmt w:val="bullet"/>
      <w:lvlText w:val="•"/>
      <w:lvlJc w:val="left"/>
      <w:pPr>
        <w:ind w:left="4380" w:hanging="245"/>
      </w:pPr>
      <w:rPr>
        <w:rFonts w:hint="default"/>
        <w:lang w:val="vi" w:eastAsia="en-US" w:bidi="ar-SA"/>
      </w:rPr>
    </w:lvl>
    <w:lvl w:ilvl="5" w:tplc="3F4A6AF8">
      <w:numFmt w:val="bullet"/>
      <w:lvlText w:val="•"/>
      <w:lvlJc w:val="left"/>
      <w:pPr>
        <w:ind w:left="5390" w:hanging="245"/>
      </w:pPr>
      <w:rPr>
        <w:rFonts w:hint="default"/>
        <w:lang w:val="vi" w:eastAsia="en-US" w:bidi="ar-SA"/>
      </w:rPr>
    </w:lvl>
    <w:lvl w:ilvl="6" w:tplc="2EF8629C">
      <w:numFmt w:val="bullet"/>
      <w:lvlText w:val="•"/>
      <w:lvlJc w:val="left"/>
      <w:pPr>
        <w:ind w:left="6400" w:hanging="245"/>
      </w:pPr>
      <w:rPr>
        <w:rFonts w:hint="default"/>
        <w:lang w:val="vi" w:eastAsia="en-US" w:bidi="ar-SA"/>
      </w:rPr>
    </w:lvl>
    <w:lvl w:ilvl="7" w:tplc="8064FE1C">
      <w:numFmt w:val="bullet"/>
      <w:lvlText w:val="•"/>
      <w:lvlJc w:val="left"/>
      <w:pPr>
        <w:ind w:left="7410" w:hanging="245"/>
      </w:pPr>
      <w:rPr>
        <w:rFonts w:hint="default"/>
        <w:lang w:val="vi" w:eastAsia="en-US" w:bidi="ar-SA"/>
      </w:rPr>
    </w:lvl>
    <w:lvl w:ilvl="8" w:tplc="2492804C">
      <w:numFmt w:val="bullet"/>
      <w:lvlText w:val="•"/>
      <w:lvlJc w:val="left"/>
      <w:pPr>
        <w:ind w:left="8420" w:hanging="245"/>
      </w:pPr>
      <w:rPr>
        <w:rFonts w:hint="default"/>
        <w:lang w:val="vi" w:eastAsia="en-US" w:bidi="ar-SA"/>
      </w:rPr>
    </w:lvl>
  </w:abstractNum>
  <w:abstractNum w:abstractNumId="52" w15:restartNumberingAfterBreak="0">
    <w:nsid w:val="78D0046D"/>
    <w:multiLevelType w:val="hybridMultilevel"/>
    <w:tmpl w:val="FC34F344"/>
    <w:lvl w:ilvl="0" w:tplc="3244A448">
      <w:start w:val="1"/>
      <w:numFmt w:val="decimal"/>
      <w:lvlText w:val="%1."/>
      <w:lvlJc w:val="left"/>
      <w:pPr>
        <w:ind w:left="338" w:hanging="255"/>
      </w:pPr>
      <w:rPr>
        <w:rFonts w:ascii="Times New Roman" w:eastAsia="Times New Roman" w:hAnsi="Times New Roman" w:cs="Times New Roman" w:hint="default"/>
        <w:b w:val="0"/>
        <w:bCs w:val="0"/>
        <w:i w:val="0"/>
        <w:iCs w:val="0"/>
        <w:spacing w:val="0"/>
        <w:w w:val="99"/>
        <w:sz w:val="26"/>
        <w:szCs w:val="26"/>
        <w:lang w:val="vi" w:eastAsia="en-US" w:bidi="ar-SA"/>
      </w:rPr>
    </w:lvl>
    <w:lvl w:ilvl="1" w:tplc="01880790">
      <w:start w:val="1"/>
      <w:numFmt w:val="lowerLetter"/>
      <w:lvlText w:val="%2)"/>
      <w:lvlJc w:val="left"/>
      <w:pPr>
        <w:ind w:left="1310" w:hanging="264"/>
        <w:jc w:val="right"/>
      </w:pPr>
      <w:rPr>
        <w:rFonts w:ascii="Times New Roman" w:eastAsia="Times New Roman" w:hAnsi="Times New Roman" w:cs="Times New Roman" w:hint="default"/>
        <w:b w:val="0"/>
        <w:bCs w:val="0"/>
        <w:i w:val="0"/>
        <w:iCs w:val="0"/>
        <w:spacing w:val="0"/>
        <w:w w:val="99"/>
        <w:sz w:val="26"/>
        <w:szCs w:val="26"/>
        <w:lang w:val="vi" w:eastAsia="en-US" w:bidi="ar-SA"/>
      </w:rPr>
    </w:lvl>
    <w:lvl w:ilvl="2" w:tplc="6D666E20">
      <w:numFmt w:val="bullet"/>
      <w:lvlText w:val="•"/>
      <w:lvlJc w:val="left"/>
      <w:pPr>
        <w:ind w:left="2333" w:hanging="264"/>
      </w:pPr>
      <w:rPr>
        <w:rFonts w:hint="default"/>
        <w:lang w:val="vi" w:eastAsia="en-US" w:bidi="ar-SA"/>
      </w:rPr>
    </w:lvl>
    <w:lvl w:ilvl="3" w:tplc="5AEEEBAC">
      <w:numFmt w:val="bullet"/>
      <w:lvlText w:val="•"/>
      <w:lvlJc w:val="left"/>
      <w:pPr>
        <w:ind w:left="3346" w:hanging="264"/>
      </w:pPr>
      <w:rPr>
        <w:rFonts w:hint="default"/>
        <w:lang w:val="vi" w:eastAsia="en-US" w:bidi="ar-SA"/>
      </w:rPr>
    </w:lvl>
    <w:lvl w:ilvl="4" w:tplc="BEE85A98">
      <w:numFmt w:val="bullet"/>
      <w:lvlText w:val="•"/>
      <w:lvlJc w:val="left"/>
      <w:pPr>
        <w:ind w:left="4360" w:hanging="264"/>
      </w:pPr>
      <w:rPr>
        <w:rFonts w:hint="default"/>
        <w:lang w:val="vi" w:eastAsia="en-US" w:bidi="ar-SA"/>
      </w:rPr>
    </w:lvl>
    <w:lvl w:ilvl="5" w:tplc="060EAABC">
      <w:numFmt w:val="bullet"/>
      <w:lvlText w:val="•"/>
      <w:lvlJc w:val="left"/>
      <w:pPr>
        <w:ind w:left="5373" w:hanging="264"/>
      </w:pPr>
      <w:rPr>
        <w:rFonts w:hint="default"/>
        <w:lang w:val="vi" w:eastAsia="en-US" w:bidi="ar-SA"/>
      </w:rPr>
    </w:lvl>
    <w:lvl w:ilvl="6" w:tplc="817845A8">
      <w:numFmt w:val="bullet"/>
      <w:lvlText w:val="•"/>
      <w:lvlJc w:val="left"/>
      <w:pPr>
        <w:ind w:left="6386" w:hanging="264"/>
      </w:pPr>
      <w:rPr>
        <w:rFonts w:hint="default"/>
        <w:lang w:val="vi" w:eastAsia="en-US" w:bidi="ar-SA"/>
      </w:rPr>
    </w:lvl>
    <w:lvl w:ilvl="7" w:tplc="C5609F96">
      <w:numFmt w:val="bullet"/>
      <w:lvlText w:val="•"/>
      <w:lvlJc w:val="left"/>
      <w:pPr>
        <w:ind w:left="7400" w:hanging="264"/>
      </w:pPr>
      <w:rPr>
        <w:rFonts w:hint="default"/>
        <w:lang w:val="vi" w:eastAsia="en-US" w:bidi="ar-SA"/>
      </w:rPr>
    </w:lvl>
    <w:lvl w:ilvl="8" w:tplc="EDB4C3CC">
      <w:numFmt w:val="bullet"/>
      <w:lvlText w:val="•"/>
      <w:lvlJc w:val="left"/>
      <w:pPr>
        <w:ind w:left="8413" w:hanging="264"/>
      </w:pPr>
      <w:rPr>
        <w:rFonts w:hint="default"/>
        <w:lang w:val="vi" w:eastAsia="en-US" w:bidi="ar-SA"/>
      </w:rPr>
    </w:lvl>
  </w:abstractNum>
  <w:abstractNum w:abstractNumId="53" w15:restartNumberingAfterBreak="0">
    <w:nsid w:val="793E0F50"/>
    <w:multiLevelType w:val="hybridMultilevel"/>
    <w:tmpl w:val="39C225EA"/>
    <w:lvl w:ilvl="0" w:tplc="D5281D76">
      <w:start w:val="1"/>
      <w:numFmt w:val="decimal"/>
      <w:lvlText w:val="%1."/>
      <w:lvlJc w:val="left"/>
      <w:pPr>
        <w:ind w:left="1306"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98AC9DE2">
      <w:start w:val="1"/>
      <w:numFmt w:val="lowerLetter"/>
      <w:lvlText w:val="%2)"/>
      <w:lvlJc w:val="left"/>
      <w:pPr>
        <w:ind w:left="1313" w:hanging="267"/>
      </w:pPr>
      <w:rPr>
        <w:rFonts w:ascii="Times New Roman" w:eastAsia="Times New Roman" w:hAnsi="Times New Roman" w:cs="Times New Roman" w:hint="default"/>
        <w:b w:val="0"/>
        <w:bCs w:val="0"/>
        <w:i w:val="0"/>
        <w:iCs w:val="0"/>
        <w:spacing w:val="0"/>
        <w:w w:val="99"/>
        <w:sz w:val="26"/>
        <w:szCs w:val="26"/>
        <w:lang w:val="vi" w:eastAsia="en-US" w:bidi="ar-SA"/>
      </w:rPr>
    </w:lvl>
    <w:lvl w:ilvl="2" w:tplc="665E8A5A">
      <w:numFmt w:val="bullet"/>
      <w:lvlText w:val="•"/>
      <w:lvlJc w:val="left"/>
      <w:pPr>
        <w:ind w:left="2333" w:hanging="267"/>
      </w:pPr>
      <w:rPr>
        <w:rFonts w:hint="default"/>
        <w:lang w:val="vi" w:eastAsia="en-US" w:bidi="ar-SA"/>
      </w:rPr>
    </w:lvl>
    <w:lvl w:ilvl="3" w:tplc="3B2EC1EC">
      <w:numFmt w:val="bullet"/>
      <w:lvlText w:val="•"/>
      <w:lvlJc w:val="left"/>
      <w:pPr>
        <w:ind w:left="3346" w:hanging="267"/>
      </w:pPr>
      <w:rPr>
        <w:rFonts w:hint="default"/>
        <w:lang w:val="vi" w:eastAsia="en-US" w:bidi="ar-SA"/>
      </w:rPr>
    </w:lvl>
    <w:lvl w:ilvl="4" w:tplc="31DE8046">
      <w:numFmt w:val="bullet"/>
      <w:lvlText w:val="•"/>
      <w:lvlJc w:val="left"/>
      <w:pPr>
        <w:ind w:left="4360" w:hanging="267"/>
      </w:pPr>
      <w:rPr>
        <w:rFonts w:hint="default"/>
        <w:lang w:val="vi" w:eastAsia="en-US" w:bidi="ar-SA"/>
      </w:rPr>
    </w:lvl>
    <w:lvl w:ilvl="5" w:tplc="84484846">
      <w:numFmt w:val="bullet"/>
      <w:lvlText w:val="•"/>
      <w:lvlJc w:val="left"/>
      <w:pPr>
        <w:ind w:left="5373" w:hanging="267"/>
      </w:pPr>
      <w:rPr>
        <w:rFonts w:hint="default"/>
        <w:lang w:val="vi" w:eastAsia="en-US" w:bidi="ar-SA"/>
      </w:rPr>
    </w:lvl>
    <w:lvl w:ilvl="6" w:tplc="1B9C87BC">
      <w:numFmt w:val="bullet"/>
      <w:lvlText w:val="•"/>
      <w:lvlJc w:val="left"/>
      <w:pPr>
        <w:ind w:left="6386" w:hanging="267"/>
      </w:pPr>
      <w:rPr>
        <w:rFonts w:hint="default"/>
        <w:lang w:val="vi" w:eastAsia="en-US" w:bidi="ar-SA"/>
      </w:rPr>
    </w:lvl>
    <w:lvl w:ilvl="7" w:tplc="B8FAEF3E">
      <w:numFmt w:val="bullet"/>
      <w:lvlText w:val="•"/>
      <w:lvlJc w:val="left"/>
      <w:pPr>
        <w:ind w:left="7400" w:hanging="267"/>
      </w:pPr>
      <w:rPr>
        <w:rFonts w:hint="default"/>
        <w:lang w:val="vi" w:eastAsia="en-US" w:bidi="ar-SA"/>
      </w:rPr>
    </w:lvl>
    <w:lvl w:ilvl="8" w:tplc="C24687F0">
      <w:numFmt w:val="bullet"/>
      <w:lvlText w:val="•"/>
      <w:lvlJc w:val="left"/>
      <w:pPr>
        <w:ind w:left="8413" w:hanging="267"/>
      </w:pPr>
      <w:rPr>
        <w:rFonts w:hint="default"/>
        <w:lang w:val="vi" w:eastAsia="en-US" w:bidi="ar-SA"/>
      </w:rPr>
    </w:lvl>
  </w:abstractNum>
  <w:abstractNum w:abstractNumId="54" w15:restartNumberingAfterBreak="0">
    <w:nsid w:val="79B905F8"/>
    <w:multiLevelType w:val="hybridMultilevel"/>
    <w:tmpl w:val="4A4A56CE"/>
    <w:lvl w:ilvl="0" w:tplc="713EC018">
      <w:start w:val="1"/>
      <w:numFmt w:val="decimal"/>
      <w:lvlText w:val="%1."/>
      <w:lvlJc w:val="left"/>
      <w:pPr>
        <w:ind w:left="1306" w:hanging="260"/>
      </w:pPr>
      <w:rPr>
        <w:rFonts w:ascii="Times New Roman" w:eastAsia="Times New Roman" w:hAnsi="Times New Roman" w:cs="Times New Roman" w:hint="default"/>
        <w:b w:val="0"/>
        <w:bCs w:val="0"/>
        <w:i w:val="0"/>
        <w:iCs w:val="0"/>
        <w:spacing w:val="0"/>
        <w:w w:val="99"/>
        <w:sz w:val="26"/>
        <w:szCs w:val="26"/>
        <w:lang w:val="vi" w:eastAsia="en-US" w:bidi="ar-SA"/>
      </w:rPr>
    </w:lvl>
    <w:lvl w:ilvl="1" w:tplc="08ECBA12">
      <w:start w:val="1"/>
      <w:numFmt w:val="lowerLetter"/>
      <w:lvlText w:val="%2)"/>
      <w:lvlJc w:val="left"/>
      <w:pPr>
        <w:ind w:left="1313" w:hanging="267"/>
      </w:pPr>
      <w:rPr>
        <w:rFonts w:ascii="Times New Roman" w:eastAsia="Times New Roman" w:hAnsi="Times New Roman" w:cs="Times New Roman" w:hint="default"/>
        <w:b w:val="0"/>
        <w:bCs w:val="0"/>
        <w:i w:val="0"/>
        <w:iCs w:val="0"/>
        <w:spacing w:val="0"/>
        <w:w w:val="99"/>
        <w:sz w:val="26"/>
        <w:szCs w:val="26"/>
        <w:lang w:val="vi" w:eastAsia="en-US" w:bidi="ar-SA"/>
      </w:rPr>
    </w:lvl>
    <w:lvl w:ilvl="2" w:tplc="F7D65A82">
      <w:numFmt w:val="bullet"/>
      <w:lvlText w:val="•"/>
      <w:lvlJc w:val="left"/>
      <w:pPr>
        <w:ind w:left="2333" w:hanging="267"/>
      </w:pPr>
      <w:rPr>
        <w:rFonts w:hint="default"/>
        <w:lang w:val="vi" w:eastAsia="en-US" w:bidi="ar-SA"/>
      </w:rPr>
    </w:lvl>
    <w:lvl w:ilvl="3" w:tplc="C844745A">
      <w:numFmt w:val="bullet"/>
      <w:lvlText w:val="•"/>
      <w:lvlJc w:val="left"/>
      <w:pPr>
        <w:ind w:left="3346" w:hanging="267"/>
      </w:pPr>
      <w:rPr>
        <w:rFonts w:hint="default"/>
        <w:lang w:val="vi" w:eastAsia="en-US" w:bidi="ar-SA"/>
      </w:rPr>
    </w:lvl>
    <w:lvl w:ilvl="4" w:tplc="212277D4">
      <w:numFmt w:val="bullet"/>
      <w:lvlText w:val="•"/>
      <w:lvlJc w:val="left"/>
      <w:pPr>
        <w:ind w:left="4360" w:hanging="267"/>
      </w:pPr>
      <w:rPr>
        <w:rFonts w:hint="default"/>
        <w:lang w:val="vi" w:eastAsia="en-US" w:bidi="ar-SA"/>
      </w:rPr>
    </w:lvl>
    <w:lvl w:ilvl="5" w:tplc="844CE03A">
      <w:numFmt w:val="bullet"/>
      <w:lvlText w:val="•"/>
      <w:lvlJc w:val="left"/>
      <w:pPr>
        <w:ind w:left="5373" w:hanging="267"/>
      </w:pPr>
      <w:rPr>
        <w:rFonts w:hint="default"/>
        <w:lang w:val="vi" w:eastAsia="en-US" w:bidi="ar-SA"/>
      </w:rPr>
    </w:lvl>
    <w:lvl w:ilvl="6" w:tplc="CB3A0A42">
      <w:numFmt w:val="bullet"/>
      <w:lvlText w:val="•"/>
      <w:lvlJc w:val="left"/>
      <w:pPr>
        <w:ind w:left="6386" w:hanging="267"/>
      </w:pPr>
      <w:rPr>
        <w:rFonts w:hint="default"/>
        <w:lang w:val="vi" w:eastAsia="en-US" w:bidi="ar-SA"/>
      </w:rPr>
    </w:lvl>
    <w:lvl w:ilvl="7" w:tplc="EB1633E6">
      <w:numFmt w:val="bullet"/>
      <w:lvlText w:val="•"/>
      <w:lvlJc w:val="left"/>
      <w:pPr>
        <w:ind w:left="7400" w:hanging="267"/>
      </w:pPr>
      <w:rPr>
        <w:rFonts w:hint="default"/>
        <w:lang w:val="vi" w:eastAsia="en-US" w:bidi="ar-SA"/>
      </w:rPr>
    </w:lvl>
    <w:lvl w:ilvl="8" w:tplc="4C889386">
      <w:numFmt w:val="bullet"/>
      <w:lvlText w:val="•"/>
      <w:lvlJc w:val="left"/>
      <w:pPr>
        <w:ind w:left="8413" w:hanging="267"/>
      </w:pPr>
      <w:rPr>
        <w:rFonts w:hint="default"/>
        <w:lang w:val="vi" w:eastAsia="en-US" w:bidi="ar-SA"/>
      </w:rPr>
    </w:lvl>
  </w:abstractNum>
  <w:abstractNum w:abstractNumId="55" w15:restartNumberingAfterBreak="0">
    <w:nsid w:val="7A2071F9"/>
    <w:multiLevelType w:val="hybridMultilevel"/>
    <w:tmpl w:val="4A2869BC"/>
    <w:lvl w:ilvl="0" w:tplc="B846E000">
      <w:start w:val="1"/>
      <w:numFmt w:val="decimal"/>
      <w:lvlText w:val="%1."/>
      <w:lvlJc w:val="left"/>
      <w:pPr>
        <w:ind w:left="338" w:hanging="269"/>
      </w:pPr>
      <w:rPr>
        <w:rFonts w:ascii="Times New Roman" w:eastAsia="Times New Roman" w:hAnsi="Times New Roman" w:cs="Times New Roman" w:hint="default"/>
        <w:b w:val="0"/>
        <w:bCs w:val="0"/>
        <w:i w:val="0"/>
        <w:iCs w:val="0"/>
        <w:spacing w:val="0"/>
        <w:w w:val="99"/>
        <w:sz w:val="26"/>
        <w:szCs w:val="26"/>
        <w:lang w:val="vi" w:eastAsia="en-US" w:bidi="ar-SA"/>
      </w:rPr>
    </w:lvl>
    <w:lvl w:ilvl="1" w:tplc="0A04881A">
      <w:numFmt w:val="bullet"/>
      <w:lvlText w:val="•"/>
      <w:lvlJc w:val="left"/>
      <w:pPr>
        <w:ind w:left="1350" w:hanging="269"/>
      </w:pPr>
      <w:rPr>
        <w:rFonts w:hint="default"/>
        <w:lang w:val="vi" w:eastAsia="en-US" w:bidi="ar-SA"/>
      </w:rPr>
    </w:lvl>
    <w:lvl w:ilvl="2" w:tplc="C7ACAFC0">
      <w:numFmt w:val="bullet"/>
      <w:lvlText w:val="•"/>
      <w:lvlJc w:val="left"/>
      <w:pPr>
        <w:ind w:left="2360" w:hanging="269"/>
      </w:pPr>
      <w:rPr>
        <w:rFonts w:hint="default"/>
        <w:lang w:val="vi" w:eastAsia="en-US" w:bidi="ar-SA"/>
      </w:rPr>
    </w:lvl>
    <w:lvl w:ilvl="3" w:tplc="C5BC3AF2">
      <w:numFmt w:val="bullet"/>
      <w:lvlText w:val="•"/>
      <w:lvlJc w:val="left"/>
      <w:pPr>
        <w:ind w:left="3370" w:hanging="269"/>
      </w:pPr>
      <w:rPr>
        <w:rFonts w:hint="default"/>
        <w:lang w:val="vi" w:eastAsia="en-US" w:bidi="ar-SA"/>
      </w:rPr>
    </w:lvl>
    <w:lvl w:ilvl="4" w:tplc="C6683740">
      <w:numFmt w:val="bullet"/>
      <w:lvlText w:val="•"/>
      <w:lvlJc w:val="left"/>
      <w:pPr>
        <w:ind w:left="4380" w:hanging="269"/>
      </w:pPr>
      <w:rPr>
        <w:rFonts w:hint="default"/>
        <w:lang w:val="vi" w:eastAsia="en-US" w:bidi="ar-SA"/>
      </w:rPr>
    </w:lvl>
    <w:lvl w:ilvl="5" w:tplc="E18EC0DC">
      <w:numFmt w:val="bullet"/>
      <w:lvlText w:val="•"/>
      <w:lvlJc w:val="left"/>
      <w:pPr>
        <w:ind w:left="5390" w:hanging="269"/>
      </w:pPr>
      <w:rPr>
        <w:rFonts w:hint="default"/>
        <w:lang w:val="vi" w:eastAsia="en-US" w:bidi="ar-SA"/>
      </w:rPr>
    </w:lvl>
    <w:lvl w:ilvl="6" w:tplc="33BC0086">
      <w:numFmt w:val="bullet"/>
      <w:lvlText w:val="•"/>
      <w:lvlJc w:val="left"/>
      <w:pPr>
        <w:ind w:left="6400" w:hanging="269"/>
      </w:pPr>
      <w:rPr>
        <w:rFonts w:hint="default"/>
        <w:lang w:val="vi" w:eastAsia="en-US" w:bidi="ar-SA"/>
      </w:rPr>
    </w:lvl>
    <w:lvl w:ilvl="7" w:tplc="4D926E6A">
      <w:numFmt w:val="bullet"/>
      <w:lvlText w:val="•"/>
      <w:lvlJc w:val="left"/>
      <w:pPr>
        <w:ind w:left="7410" w:hanging="269"/>
      </w:pPr>
      <w:rPr>
        <w:rFonts w:hint="default"/>
        <w:lang w:val="vi" w:eastAsia="en-US" w:bidi="ar-SA"/>
      </w:rPr>
    </w:lvl>
    <w:lvl w:ilvl="8" w:tplc="6010ABF4">
      <w:numFmt w:val="bullet"/>
      <w:lvlText w:val="•"/>
      <w:lvlJc w:val="left"/>
      <w:pPr>
        <w:ind w:left="8420" w:hanging="269"/>
      </w:pPr>
      <w:rPr>
        <w:rFonts w:hint="default"/>
        <w:lang w:val="vi" w:eastAsia="en-US" w:bidi="ar-SA"/>
      </w:rPr>
    </w:lvl>
  </w:abstractNum>
  <w:abstractNum w:abstractNumId="56" w15:restartNumberingAfterBreak="0">
    <w:nsid w:val="7D2D6C82"/>
    <w:multiLevelType w:val="hybridMultilevel"/>
    <w:tmpl w:val="1480B172"/>
    <w:lvl w:ilvl="0" w:tplc="022CBAAA">
      <w:start w:val="1"/>
      <w:numFmt w:val="decimal"/>
      <w:lvlText w:val="%1."/>
      <w:lvlJc w:val="left"/>
      <w:pPr>
        <w:ind w:left="338" w:hanging="267"/>
      </w:pPr>
      <w:rPr>
        <w:rFonts w:ascii="Times New Roman" w:eastAsia="Times New Roman" w:hAnsi="Times New Roman" w:cs="Times New Roman" w:hint="default"/>
        <w:b w:val="0"/>
        <w:bCs w:val="0"/>
        <w:i w:val="0"/>
        <w:iCs w:val="0"/>
        <w:spacing w:val="0"/>
        <w:w w:val="99"/>
        <w:sz w:val="26"/>
        <w:szCs w:val="26"/>
        <w:lang w:val="vi" w:eastAsia="en-US" w:bidi="ar-SA"/>
      </w:rPr>
    </w:lvl>
    <w:lvl w:ilvl="1" w:tplc="8DC2BFDA">
      <w:numFmt w:val="bullet"/>
      <w:lvlText w:val="•"/>
      <w:lvlJc w:val="left"/>
      <w:pPr>
        <w:ind w:left="1350" w:hanging="267"/>
      </w:pPr>
      <w:rPr>
        <w:rFonts w:hint="default"/>
        <w:lang w:val="vi" w:eastAsia="en-US" w:bidi="ar-SA"/>
      </w:rPr>
    </w:lvl>
    <w:lvl w:ilvl="2" w:tplc="8486829E">
      <w:numFmt w:val="bullet"/>
      <w:lvlText w:val="•"/>
      <w:lvlJc w:val="left"/>
      <w:pPr>
        <w:ind w:left="2360" w:hanging="267"/>
      </w:pPr>
      <w:rPr>
        <w:rFonts w:hint="default"/>
        <w:lang w:val="vi" w:eastAsia="en-US" w:bidi="ar-SA"/>
      </w:rPr>
    </w:lvl>
    <w:lvl w:ilvl="3" w:tplc="8B269CE6">
      <w:numFmt w:val="bullet"/>
      <w:lvlText w:val="•"/>
      <w:lvlJc w:val="left"/>
      <w:pPr>
        <w:ind w:left="3370" w:hanging="267"/>
      </w:pPr>
      <w:rPr>
        <w:rFonts w:hint="default"/>
        <w:lang w:val="vi" w:eastAsia="en-US" w:bidi="ar-SA"/>
      </w:rPr>
    </w:lvl>
    <w:lvl w:ilvl="4" w:tplc="D0DC40A4">
      <w:numFmt w:val="bullet"/>
      <w:lvlText w:val="•"/>
      <w:lvlJc w:val="left"/>
      <w:pPr>
        <w:ind w:left="4380" w:hanging="267"/>
      </w:pPr>
      <w:rPr>
        <w:rFonts w:hint="default"/>
        <w:lang w:val="vi" w:eastAsia="en-US" w:bidi="ar-SA"/>
      </w:rPr>
    </w:lvl>
    <w:lvl w:ilvl="5" w:tplc="3E76887C">
      <w:numFmt w:val="bullet"/>
      <w:lvlText w:val="•"/>
      <w:lvlJc w:val="left"/>
      <w:pPr>
        <w:ind w:left="5390" w:hanging="267"/>
      </w:pPr>
      <w:rPr>
        <w:rFonts w:hint="default"/>
        <w:lang w:val="vi" w:eastAsia="en-US" w:bidi="ar-SA"/>
      </w:rPr>
    </w:lvl>
    <w:lvl w:ilvl="6" w:tplc="896802F8">
      <w:numFmt w:val="bullet"/>
      <w:lvlText w:val="•"/>
      <w:lvlJc w:val="left"/>
      <w:pPr>
        <w:ind w:left="6400" w:hanging="267"/>
      </w:pPr>
      <w:rPr>
        <w:rFonts w:hint="default"/>
        <w:lang w:val="vi" w:eastAsia="en-US" w:bidi="ar-SA"/>
      </w:rPr>
    </w:lvl>
    <w:lvl w:ilvl="7" w:tplc="20800F10">
      <w:numFmt w:val="bullet"/>
      <w:lvlText w:val="•"/>
      <w:lvlJc w:val="left"/>
      <w:pPr>
        <w:ind w:left="7410" w:hanging="267"/>
      </w:pPr>
      <w:rPr>
        <w:rFonts w:hint="default"/>
        <w:lang w:val="vi" w:eastAsia="en-US" w:bidi="ar-SA"/>
      </w:rPr>
    </w:lvl>
    <w:lvl w:ilvl="8" w:tplc="5B926F10">
      <w:numFmt w:val="bullet"/>
      <w:lvlText w:val="•"/>
      <w:lvlJc w:val="left"/>
      <w:pPr>
        <w:ind w:left="8420" w:hanging="267"/>
      </w:pPr>
      <w:rPr>
        <w:rFonts w:hint="default"/>
        <w:lang w:val="vi" w:eastAsia="en-US" w:bidi="ar-SA"/>
      </w:rPr>
    </w:lvl>
  </w:abstractNum>
  <w:num w:numId="1" w16cid:durableId="641498845">
    <w:abstractNumId w:val="40"/>
  </w:num>
  <w:num w:numId="2" w16cid:durableId="335959966">
    <w:abstractNumId w:val="55"/>
  </w:num>
  <w:num w:numId="3" w16cid:durableId="1137723965">
    <w:abstractNumId w:val="43"/>
  </w:num>
  <w:num w:numId="4" w16cid:durableId="2036610105">
    <w:abstractNumId w:val="34"/>
  </w:num>
  <w:num w:numId="5" w16cid:durableId="1173568855">
    <w:abstractNumId w:val="18"/>
  </w:num>
  <w:num w:numId="6" w16cid:durableId="1079256388">
    <w:abstractNumId w:val="17"/>
  </w:num>
  <w:num w:numId="7" w16cid:durableId="362631229">
    <w:abstractNumId w:val="44"/>
  </w:num>
  <w:num w:numId="8" w16cid:durableId="1428236698">
    <w:abstractNumId w:val="29"/>
  </w:num>
  <w:num w:numId="9" w16cid:durableId="2027822848">
    <w:abstractNumId w:val="8"/>
  </w:num>
  <w:num w:numId="10" w16cid:durableId="951399979">
    <w:abstractNumId w:val="7"/>
  </w:num>
  <w:num w:numId="11" w16cid:durableId="284122144">
    <w:abstractNumId w:val="30"/>
  </w:num>
  <w:num w:numId="12" w16cid:durableId="2128117558">
    <w:abstractNumId w:val="27"/>
  </w:num>
  <w:num w:numId="13" w16cid:durableId="241767825">
    <w:abstractNumId w:val="20"/>
  </w:num>
  <w:num w:numId="14" w16cid:durableId="666328764">
    <w:abstractNumId w:val="2"/>
  </w:num>
  <w:num w:numId="15" w16cid:durableId="268438537">
    <w:abstractNumId w:val="53"/>
  </w:num>
  <w:num w:numId="16" w16cid:durableId="1046179786">
    <w:abstractNumId w:val="23"/>
  </w:num>
  <w:num w:numId="17" w16cid:durableId="1836605199">
    <w:abstractNumId w:val="24"/>
  </w:num>
  <w:num w:numId="18" w16cid:durableId="1391615408">
    <w:abstractNumId w:val="50"/>
  </w:num>
  <w:num w:numId="19" w16cid:durableId="722412212">
    <w:abstractNumId w:val="0"/>
  </w:num>
  <w:num w:numId="20" w16cid:durableId="355620872">
    <w:abstractNumId w:val="38"/>
  </w:num>
  <w:num w:numId="21" w16cid:durableId="272056321">
    <w:abstractNumId w:val="52"/>
  </w:num>
  <w:num w:numId="22" w16cid:durableId="1256129605">
    <w:abstractNumId w:val="32"/>
  </w:num>
  <w:num w:numId="23" w16cid:durableId="298078418">
    <w:abstractNumId w:val="51"/>
  </w:num>
  <w:num w:numId="24" w16cid:durableId="392315956">
    <w:abstractNumId w:val="9"/>
  </w:num>
  <w:num w:numId="25" w16cid:durableId="484274770">
    <w:abstractNumId w:val="12"/>
  </w:num>
  <w:num w:numId="26" w16cid:durableId="891505005">
    <w:abstractNumId w:val="39"/>
  </w:num>
  <w:num w:numId="27" w16cid:durableId="1225989910">
    <w:abstractNumId w:val="5"/>
  </w:num>
  <w:num w:numId="28" w16cid:durableId="1722748402">
    <w:abstractNumId w:val="33"/>
  </w:num>
  <w:num w:numId="29" w16cid:durableId="1626766142">
    <w:abstractNumId w:val="48"/>
  </w:num>
  <w:num w:numId="30" w16cid:durableId="1111164690">
    <w:abstractNumId w:val="19"/>
  </w:num>
  <w:num w:numId="31" w16cid:durableId="1187252649">
    <w:abstractNumId w:val="6"/>
  </w:num>
  <w:num w:numId="32" w16cid:durableId="1850019596">
    <w:abstractNumId w:val="14"/>
  </w:num>
  <w:num w:numId="33" w16cid:durableId="1841430696">
    <w:abstractNumId w:val="16"/>
  </w:num>
  <w:num w:numId="34" w16cid:durableId="561327393">
    <w:abstractNumId w:val="13"/>
  </w:num>
  <w:num w:numId="35" w16cid:durableId="1728020358">
    <w:abstractNumId w:val="31"/>
  </w:num>
  <w:num w:numId="36" w16cid:durableId="1687973777">
    <w:abstractNumId w:val="45"/>
  </w:num>
  <w:num w:numId="37" w16cid:durableId="1599412710">
    <w:abstractNumId w:val="41"/>
  </w:num>
  <w:num w:numId="38" w16cid:durableId="324819028">
    <w:abstractNumId w:val="36"/>
  </w:num>
  <w:num w:numId="39" w16cid:durableId="1634675187">
    <w:abstractNumId w:val="1"/>
  </w:num>
  <w:num w:numId="40" w16cid:durableId="1612932967">
    <w:abstractNumId w:val="49"/>
  </w:num>
  <w:num w:numId="41" w16cid:durableId="748314135">
    <w:abstractNumId w:val="56"/>
  </w:num>
  <w:num w:numId="42" w16cid:durableId="470488039">
    <w:abstractNumId w:val="42"/>
  </w:num>
  <w:num w:numId="43" w16cid:durableId="683022958">
    <w:abstractNumId w:val="15"/>
  </w:num>
  <w:num w:numId="44" w16cid:durableId="592930770">
    <w:abstractNumId w:val="37"/>
  </w:num>
  <w:num w:numId="45" w16cid:durableId="1266960375">
    <w:abstractNumId w:val="22"/>
  </w:num>
  <w:num w:numId="46" w16cid:durableId="431436008">
    <w:abstractNumId w:val="26"/>
  </w:num>
  <w:num w:numId="47" w16cid:durableId="1785272329">
    <w:abstractNumId w:val="21"/>
  </w:num>
  <w:num w:numId="48" w16cid:durableId="422382358">
    <w:abstractNumId w:val="54"/>
  </w:num>
  <w:num w:numId="49" w16cid:durableId="872570526">
    <w:abstractNumId w:val="11"/>
  </w:num>
  <w:num w:numId="50" w16cid:durableId="5450579">
    <w:abstractNumId w:val="35"/>
  </w:num>
  <w:num w:numId="51" w16cid:durableId="1266497644">
    <w:abstractNumId w:val="28"/>
  </w:num>
  <w:num w:numId="52" w16cid:durableId="1428305985">
    <w:abstractNumId w:val="46"/>
  </w:num>
  <w:num w:numId="53" w16cid:durableId="968389990">
    <w:abstractNumId w:val="3"/>
  </w:num>
  <w:num w:numId="54" w16cid:durableId="2113932002">
    <w:abstractNumId w:val="25"/>
  </w:num>
  <w:num w:numId="55" w16cid:durableId="2002586332">
    <w:abstractNumId w:val="47"/>
  </w:num>
  <w:num w:numId="56" w16cid:durableId="2015104102">
    <w:abstractNumId w:val="10"/>
  </w:num>
  <w:num w:numId="57" w16cid:durableId="1850022629">
    <w:abstractNumId w:val="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037E5"/>
    <w:rsid w:val="000037E5"/>
    <w:rsid w:val="00054EFB"/>
    <w:rsid w:val="00613042"/>
    <w:rsid w:val="00C94999"/>
    <w:rsid w:val="00FC5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6D728"/>
  <w15:docId w15:val="{8DBF7BB8-0EC8-4399-A06E-6E61BA6E6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ind w:left="632"/>
      <w:jc w:val="center"/>
      <w:outlineLvl w:val="0"/>
    </w:pPr>
    <w:rPr>
      <w:b/>
      <w:bCs/>
      <w:sz w:val="26"/>
      <w:szCs w:val="26"/>
    </w:rPr>
  </w:style>
  <w:style w:type="paragraph" w:styleId="Heading2">
    <w:name w:val="heading 2"/>
    <w:basedOn w:val="Normal"/>
    <w:uiPriority w:val="9"/>
    <w:unhideWhenUsed/>
    <w:qFormat/>
    <w:pPr>
      <w:ind w:left="1046"/>
      <w:jc w:val="both"/>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1"/>
      <w:ind w:left="338" w:firstLine="707"/>
      <w:jc w:val="both"/>
    </w:pPr>
    <w:rPr>
      <w:sz w:val="26"/>
      <w:szCs w:val="26"/>
    </w:rPr>
  </w:style>
  <w:style w:type="paragraph" w:styleId="Title">
    <w:name w:val="Title"/>
    <w:basedOn w:val="Normal"/>
    <w:uiPriority w:val="10"/>
    <w:qFormat/>
    <w:pPr>
      <w:ind w:right="3601"/>
      <w:jc w:val="center"/>
    </w:pPr>
    <w:rPr>
      <w:b/>
      <w:bCs/>
      <w:sz w:val="28"/>
      <w:szCs w:val="28"/>
    </w:rPr>
  </w:style>
  <w:style w:type="paragraph" w:styleId="ListParagraph">
    <w:name w:val="List Paragraph"/>
    <w:basedOn w:val="Normal"/>
    <w:uiPriority w:val="1"/>
    <w:qFormat/>
    <w:pPr>
      <w:spacing w:before="121"/>
      <w:ind w:left="338" w:firstLine="707"/>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27</Pages>
  <Words>10618</Words>
  <Characters>60523</Characters>
  <Application>Microsoft Office Word</Application>
  <DocSecurity>0</DocSecurity>
  <Lines>504</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My Nguyen</cp:lastModifiedBy>
  <cp:revision>2</cp:revision>
  <dcterms:created xsi:type="dcterms:W3CDTF">2026-07-22T04:40:00Z</dcterms:created>
  <dcterms:modified xsi:type="dcterms:W3CDTF">2026-07-22T05:10:00Z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v10.0.20070.1</vt:lpwstr>
  </property>
  <property fmtid="{D5CDD505-2E9C-101B-9397-08002B2CF9AE}" pid="3" name="Created">
    <vt:filetime>2026-07-20T00:00:00Z</vt:filetime>
  </property>
  <property fmtid="{D5CDD505-2E9C-101B-9397-08002B2CF9AE}" pid="4" name="Creator">
    <vt:lpwstr>Microsoft® Word 2024</vt:lpwstr>
  </property>
  <property fmtid="{D5CDD505-2E9C-101B-9397-08002B2CF9AE}" pid="5" name="LastSaved">
    <vt:filetime>2026-07-22T00:00:00Z</vt:filetime>
  </property>
  <property fmtid="{D5CDD505-2E9C-101B-9397-08002B2CF9AE}" pid="6" name="Producer">
    <vt:lpwstr>3-Heights(TM) PDF Security Shell 4.8.25.2 (http://www.pdf-tools.com)</vt:lpwstr>
  </property>
</Properties>
</file>